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B6" w:rsidRPr="005C14B6" w:rsidRDefault="005C14B6" w:rsidP="005C14B6">
      <w:pPr>
        <w:spacing w:line="560" w:lineRule="exact"/>
        <w:rPr>
          <w:rFonts w:ascii="黑体" w:eastAsia="黑体" w:hAnsi="黑体" w:cs="宋体"/>
          <w:sz w:val="32"/>
          <w:szCs w:val="32"/>
        </w:rPr>
      </w:pPr>
      <w:r w:rsidRPr="005C14B6">
        <w:rPr>
          <w:rFonts w:ascii="黑体" w:eastAsia="黑体" w:hAnsi="黑体" w:cs="宋体" w:hint="eastAsia"/>
          <w:sz w:val="32"/>
          <w:szCs w:val="32"/>
        </w:rPr>
        <w:t>附件</w:t>
      </w:r>
    </w:p>
    <w:p w:rsidR="005C14B6" w:rsidRDefault="005C14B6" w:rsidP="005C14B6">
      <w:pPr>
        <w:spacing w:line="660" w:lineRule="exact"/>
        <w:jc w:val="center"/>
        <w:rPr>
          <w:rFonts w:ascii="方正小标宋简体" w:eastAsia="方正小标宋简体"/>
          <w:sz w:val="44"/>
          <w:szCs w:val="44"/>
        </w:rPr>
      </w:pPr>
      <w:r w:rsidRPr="005C14B6">
        <w:rPr>
          <w:rFonts w:ascii="方正小标宋简体" w:eastAsia="方正小标宋简体" w:hint="eastAsia"/>
          <w:sz w:val="44"/>
          <w:szCs w:val="44"/>
        </w:rPr>
        <w:t>第十一届全国知识产权优秀调查研究报告暨优秀软课题研究</w:t>
      </w:r>
    </w:p>
    <w:p w:rsidR="005C14B6" w:rsidRPr="005C14B6" w:rsidRDefault="005C14B6" w:rsidP="005C14B6">
      <w:pPr>
        <w:spacing w:line="660" w:lineRule="exact"/>
        <w:jc w:val="center"/>
        <w:rPr>
          <w:rFonts w:ascii="方正小标宋简体" w:eastAsia="方正小标宋简体"/>
          <w:sz w:val="44"/>
          <w:szCs w:val="44"/>
        </w:rPr>
      </w:pPr>
      <w:r w:rsidRPr="005C14B6">
        <w:rPr>
          <w:rFonts w:ascii="方正小标宋简体" w:eastAsia="方正小标宋简体" w:hint="eastAsia"/>
          <w:sz w:val="44"/>
          <w:szCs w:val="44"/>
        </w:rPr>
        <w:t>成果征集活动获奖名单</w:t>
      </w:r>
    </w:p>
    <w:p w:rsidR="00007715" w:rsidRPr="00926085" w:rsidRDefault="005C14B6" w:rsidP="00926085">
      <w:pPr>
        <w:spacing w:before="240" w:line="560" w:lineRule="exact"/>
        <w:jc w:val="center"/>
        <w:rPr>
          <w:rFonts w:ascii="楷体_GB2312" w:eastAsia="楷体_GB2312" w:hAnsi="宋体" w:cs="宋体"/>
          <w:b/>
          <w:sz w:val="32"/>
          <w:szCs w:val="32"/>
        </w:rPr>
      </w:pPr>
      <w:r w:rsidRPr="00926085">
        <w:rPr>
          <w:rFonts w:ascii="楷体_GB2312" w:eastAsia="楷体_GB2312" w:hAnsi="宋体" w:cs="宋体" w:hint="eastAsia"/>
          <w:b/>
          <w:sz w:val="32"/>
          <w:szCs w:val="32"/>
        </w:rPr>
        <w:t>一等奖（10篇）</w:t>
      </w:r>
    </w:p>
    <w:tbl>
      <w:tblPr>
        <w:tblW w:w="14175" w:type="dxa"/>
        <w:jc w:val="center"/>
        <w:tblLayout w:type="fixed"/>
        <w:tblLook w:val="0000"/>
      </w:tblPr>
      <w:tblGrid>
        <w:gridCol w:w="790"/>
        <w:gridCol w:w="4116"/>
        <w:gridCol w:w="4456"/>
        <w:gridCol w:w="4813"/>
      </w:tblGrid>
      <w:tr w:rsidR="00C559B0" w:rsidRPr="0080665E" w:rsidTr="0080665E">
        <w:trPr>
          <w:trHeight w:val="454"/>
          <w:tblHeader/>
          <w:jc w:val="center"/>
        </w:trPr>
        <w:tc>
          <w:tcPr>
            <w:tcW w:w="790" w:type="dxa"/>
            <w:tcBorders>
              <w:top w:val="single" w:sz="4" w:space="0" w:color="auto"/>
              <w:left w:val="single" w:sz="4" w:space="0" w:color="auto"/>
              <w:bottom w:val="single" w:sz="4" w:space="0" w:color="auto"/>
              <w:right w:val="single" w:sz="4" w:space="0" w:color="auto"/>
            </w:tcBorders>
            <w:vAlign w:val="center"/>
          </w:tcPr>
          <w:p w:rsidR="00C559B0" w:rsidRPr="0080665E" w:rsidRDefault="00C559B0" w:rsidP="00E34BCD">
            <w:pPr>
              <w:widowControl/>
              <w:spacing w:line="300" w:lineRule="exact"/>
              <w:jc w:val="center"/>
              <w:rPr>
                <w:rFonts w:ascii="黑体" w:eastAsia="黑体" w:hAnsi="黑体"/>
                <w:color w:val="000000"/>
                <w:sz w:val="24"/>
              </w:rPr>
            </w:pPr>
            <w:r w:rsidRPr="0080665E">
              <w:rPr>
                <w:rFonts w:ascii="黑体" w:eastAsia="黑体" w:hAnsi="黑体" w:cs="黑体" w:hint="eastAsia"/>
                <w:color w:val="000000"/>
                <w:sz w:val="24"/>
              </w:rPr>
              <w:t>序号</w:t>
            </w:r>
          </w:p>
        </w:tc>
        <w:tc>
          <w:tcPr>
            <w:tcW w:w="411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center"/>
              <w:rPr>
                <w:rFonts w:ascii="黑体" w:eastAsia="黑体" w:hAnsi="黑体"/>
                <w:color w:val="000000"/>
                <w:sz w:val="24"/>
              </w:rPr>
            </w:pPr>
            <w:r w:rsidRPr="0080665E">
              <w:rPr>
                <w:rFonts w:ascii="黑体" w:eastAsia="黑体" w:hAnsi="黑体" w:cs="黑体" w:hint="eastAsia"/>
                <w:color w:val="000000"/>
                <w:sz w:val="24"/>
              </w:rPr>
              <w:t>题</w:t>
            </w:r>
            <w:r w:rsidRPr="0080665E">
              <w:rPr>
                <w:rFonts w:ascii="黑体" w:eastAsia="黑体" w:hAnsi="黑体" w:cs="黑体"/>
                <w:color w:val="000000"/>
                <w:sz w:val="24"/>
              </w:rPr>
              <w:t xml:space="preserve"> </w:t>
            </w:r>
            <w:r w:rsidRPr="0080665E">
              <w:rPr>
                <w:rFonts w:ascii="黑体" w:eastAsia="黑体" w:hAnsi="黑体" w:cs="黑体" w:hint="eastAsia"/>
                <w:color w:val="000000"/>
                <w:sz w:val="24"/>
              </w:rPr>
              <w:t>目</w:t>
            </w:r>
          </w:p>
        </w:tc>
        <w:tc>
          <w:tcPr>
            <w:tcW w:w="445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center"/>
              <w:rPr>
                <w:rFonts w:ascii="黑体" w:eastAsia="黑体" w:hAnsi="黑体"/>
                <w:color w:val="000000"/>
                <w:sz w:val="24"/>
              </w:rPr>
            </w:pPr>
            <w:r w:rsidRPr="0080665E">
              <w:rPr>
                <w:rFonts w:ascii="黑体" w:eastAsia="黑体" w:hAnsi="黑体" w:cs="黑体" w:hint="eastAsia"/>
                <w:color w:val="000000"/>
                <w:sz w:val="24"/>
              </w:rPr>
              <w:t>报送部门</w:t>
            </w:r>
            <w:r w:rsidRPr="0080665E">
              <w:rPr>
                <w:rFonts w:ascii="黑体" w:eastAsia="黑体" w:hAnsi="黑体" w:cs="黑体"/>
                <w:color w:val="000000"/>
                <w:sz w:val="24"/>
              </w:rPr>
              <w:t>/</w:t>
            </w:r>
            <w:r w:rsidRPr="0080665E">
              <w:rPr>
                <w:rFonts w:ascii="黑体" w:eastAsia="黑体" w:hAnsi="黑体" w:cs="黑体" w:hint="eastAsia"/>
                <w:color w:val="000000"/>
                <w:sz w:val="24"/>
              </w:rPr>
              <w:t>单位</w:t>
            </w:r>
          </w:p>
        </w:tc>
        <w:tc>
          <w:tcPr>
            <w:tcW w:w="4813"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center"/>
              <w:rPr>
                <w:rFonts w:ascii="黑体" w:eastAsia="黑体" w:hAnsi="黑体"/>
                <w:color w:val="000000"/>
                <w:sz w:val="24"/>
              </w:rPr>
            </w:pPr>
            <w:r w:rsidRPr="0080665E">
              <w:rPr>
                <w:rFonts w:ascii="黑体" w:eastAsia="黑体" w:hAnsi="黑体" w:cs="黑体" w:hint="eastAsia"/>
                <w:color w:val="000000"/>
                <w:sz w:val="24"/>
              </w:rPr>
              <w:t>作者</w:t>
            </w:r>
          </w:p>
        </w:tc>
      </w:tr>
      <w:tr w:rsidR="00C559B0" w:rsidRPr="0080665E" w:rsidTr="0080665E">
        <w:trPr>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C559B0" w:rsidRPr="0080665E" w:rsidRDefault="00C559B0" w:rsidP="00E34BCD">
            <w:pPr>
              <w:widowControl/>
              <w:spacing w:line="300" w:lineRule="exact"/>
              <w:jc w:val="center"/>
              <w:rPr>
                <w:rFonts w:ascii="仿宋_GB2312" w:eastAsia="仿宋_GB2312" w:hAnsi="宋体" w:cs="仿宋_GB2312"/>
                <w:color w:val="000000"/>
                <w:sz w:val="24"/>
              </w:rPr>
            </w:pPr>
            <w:r w:rsidRPr="0080665E">
              <w:rPr>
                <w:rFonts w:ascii="仿宋_GB2312" w:eastAsia="仿宋_GB2312" w:hAnsi="宋体" w:cs="仿宋_GB2312"/>
                <w:color w:val="000000"/>
                <w:sz w:val="24"/>
              </w:rPr>
              <w:t>1</w:t>
            </w:r>
          </w:p>
        </w:tc>
        <w:tc>
          <w:tcPr>
            <w:tcW w:w="411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《国家知识产权战略纲要》实施十年评估“知识产权创造水平”专题</w:t>
            </w:r>
          </w:p>
        </w:tc>
        <w:tc>
          <w:tcPr>
            <w:tcW w:w="445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中国科学技术发展战略研究院</w:t>
            </w:r>
          </w:p>
        </w:tc>
        <w:tc>
          <w:tcPr>
            <w:tcW w:w="4813"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胡志</w:t>
            </w:r>
            <w:proofErr w:type="gramStart"/>
            <w:r w:rsidRPr="0080665E">
              <w:rPr>
                <w:rFonts w:ascii="仿宋_GB2312" w:eastAsia="仿宋_GB2312" w:hAnsi="宋体" w:cs="仿宋_GB2312" w:hint="eastAsia"/>
                <w:color w:val="000000"/>
                <w:sz w:val="24"/>
              </w:rPr>
              <w:t>坚</w:t>
            </w:r>
            <w:proofErr w:type="gramEnd"/>
          </w:p>
        </w:tc>
      </w:tr>
      <w:tr w:rsidR="00C559B0" w:rsidRPr="0080665E" w:rsidTr="0080665E">
        <w:trPr>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C559B0" w:rsidRPr="0080665E" w:rsidRDefault="00C559B0" w:rsidP="00E34BCD">
            <w:pPr>
              <w:widowControl/>
              <w:spacing w:line="300" w:lineRule="exact"/>
              <w:jc w:val="center"/>
              <w:rPr>
                <w:rFonts w:ascii="仿宋_GB2312" w:eastAsia="仿宋_GB2312" w:hAnsi="宋体" w:cs="仿宋_GB2312"/>
                <w:color w:val="000000"/>
                <w:sz w:val="24"/>
              </w:rPr>
            </w:pPr>
            <w:r w:rsidRPr="0080665E">
              <w:rPr>
                <w:rFonts w:ascii="仿宋_GB2312" w:eastAsia="仿宋_GB2312" w:hAnsi="宋体" w:cs="仿宋_GB2312"/>
                <w:color w:val="000000"/>
                <w:sz w:val="24"/>
              </w:rPr>
              <w:t>2</w:t>
            </w:r>
          </w:p>
        </w:tc>
        <w:tc>
          <w:tcPr>
            <w:tcW w:w="411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国防目的专利使用特殊规则相关问题研究</w:t>
            </w:r>
          </w:p>
        </w:tc>
        <w:tc>
          <w:tcPr>
            <w:tcW w:w="445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中国船舶工业综合技术经济研究院</w:t>
            </w:r>
          </w:p>
        </w:tc>
        <w:tc>
          <w:tcPr>
            <w:tcW w:w="4813"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丛聪、栾硕、肖霁轩、苏林、温振宁、梁骄阳、王然、蒋辉、董素沫、梁康</w:t>
            </w:r>
          </w:p>
        </w:tc>
      </w:tr>
      <w:tr w:rsidR="00C559B0" w:rsidRPr="0080665E" w:rsidTr="0080665E">
        <w:trPr>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C559B0" w:rsidRPr="0080665E" w:rsidRDefault="00C559B0" w:rsidP="00E34BCD">
            <w:pPr>
              <w:widowControl/>
              <w:spacing w:line="300" w:lineRule="exact"/>
              <w:jc w:val="center"/>
              <w:rPr>
                <w:rFonts w:ascii="仿宋_GB2312" w:eastAsia="仿宋_GB2312" w:hAnsi="宋体" w:cs="仿宋_GB2312"/>
                <w:color w:val="000000"/>
                <w:sz w:val="24"/>
              </w:rPr>
            </w:pPr>
            <w:r w:rsidRPr="0080665E">
              <w:rPr>
                <w:rFonts w:ascii="仿宋_GB2312" w:eastAsia="仿宋_GB2312" w:hAnsi="宋体" w:cs="仿宋_GB2312"/>
                <w:color w:val="000000"/>
                <w:sz w:val="24"/>
              </w:rPr>
              <w:t>3</w:t>
            </w:r>
          </w:p>
        </w:tc>
        <w:tc>
          <w:tcPr>
            <w:tcW w:w="411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国家知识产权战略实施十年评估报告</w:t>
            </w:r>
          </w:p>
        </w:tc>
        <w:tc>
          <w:tcPr>
            <w:tcW w:w="445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国务院知识产权战略实施工作部际联席会议办公室</w:t>
            </w:r>
          </w:p>
        </w:tc>
        <w:tc>
          <w:tcPr>
            <w:tcW w:w="4813" w:type="dxa"/>
            <w:tcBorders>
              <w:top w:val="single" w:sz="4" w:space="0" w:color="auto"/>
              <w:left w:val="nil"/>
              <w:bottom w:val="single" w:sz="4" w:space="0" w:color="auto"/>
              <w:right w:val="single" w:sz="4" w:space="0" w:color="auto"/>
            </w:tcBorders>
            <w:vAlign w:val="center"/>
          </w:tcPr>
          <w:p w:rsidR="00C559B0" w:rsidRPr="0080665E" w:rsidRDefault="00C559B0" w:rsidP="0080665E">
            <w:pPr>
              <w:widowControl/>
              <w:spacing w:line="300" w:lineRule="exact"/>
              <w:jc w:val="left"/>
              <w:rPr>
                <w:rFonts w:ascii="仿宋_GB2312" w:eastAsia="仿宋_GB2312" w:hAnsi="宋体" w:cs="仿宋_GB2312"/>
                <w:color w:val="000000"/>
                <w:sz w:val="24"/>
              </w:rPr>
            </w:pPr>
            <w:r w:rsidRPr="0080665E">
              <w:rPr>
                <w:rFonts w:ascii="仿宋_GB2312" w:eastAsia="仿宋_GB2312" w:hAnsi="宋体" w:cs="仿宋_GB2312" w:hint="eastAsia"/>
                <w:color w:val="000000"/>
                <w:sz w:val="24"/>
              </w:rPr>
              <w:t>龚亚麟、张志成、邢怀滨、刘洋、梁心新、谢准、韦稼霖、闫冬、邓益志、刘文鹏、刘伟升、郭嘉、张有立、魏然、崔海瑛、盛莉、邓仪友、姬翔</w:t>
            </w:r>
          </w:p>
        </w:tc>
      </w:tr>
      <w:tr w:rsidR="00C559B0" w:rsidRPr="0080665E" w:rsidTr="0080665E">
        <w:trPr>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C559B0" w:rsidRPr="0080665E" w:rsidRDefault="00C559B0" w:rsidP="00E34BCD">
            <w:pPr>
              <w:widowControl/>
              <w:spacing w:line="300" w:lineRule="exact"/>
              <w:jc w:val="center"/>
              <w:rPr>
                <w:rFonts w:ascii="仿宋_GB2312" w:eastAsia="仿宋_GB2312" w:hAnsi="宋体" w:cs="仿宋_GB2312"/>
                <w:color w:val="000000"/>
                <w:sz w:val="24"/>
              </w:rPr>
            </w:pPr>
            <w:r w:rsidRPr="0080665E">
              <w:rPr>
                <w:rFonts w:ascii="仿宋_GB2312" w:eastAsia="仿宋_GB2312" w:hAnsi="宋体" w:cs="仿宋_GB2312"/>
                <w:color w:val="000000"/>
                <w:sz w:val="24"/>
              </w:rPr>
              <w:t>4</w:t>
            </w:r>
          </w:p>
        </w:tc>
        <w:tc>
          <w:tcPr>
            <w:tcW w:w="411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“十四五”知识产权规划总体思路研究</w:t>
            </w:r>
          </w:p>
        </w:tc>
        <w:tc>
          <w:tcPr>
            <w:tcW w:w="445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国家知识产权局战略规划司</w:t>
            </w:r>
          </w:p>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中国知识产权研究会</w:t>
            </w:r>
          </w:p>
        </w:tc>
        <w:tc>
          <w:tcPr>
            <w:tcW w:w="4813"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s="仿宋_GB2312"/>
                <w:color w:val="000000"/>
                <w:sz w:val="24"/>
              </w:rPr>
            </w:pPr>
            <w:r w:rsidRPr="0080665E">
              <w:rPr>
                <w:rFonts w:ascii="仿宋_GB2312" w:eastAsia="仿宋_GB2312" w:hAnsi="宋体" w:cs="仿宋_GB2312" w:hint="eastAsia"/>
                <w:color w:val="000000"/>
                <w:sz w:val="24"/>
              </w:rPr>
              <w:t>葛树、陈燕、刘菊芳、谢小勇、杨国鑫、孙玮、刘磊、张健佳、王丽丽</w:t>
            </w:r>
          </w:p>
        </w:tc>
      </w:tr>
      <w:tr w:rsidR="00C559B0" w:rsidRPr="0080665E" w:rsidTr="0080665E">
        <w:trPr>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C559B0" w:rsidRPr="0080665E" w:rsidRDefault="00C559B0" w:rsidP="00E34BCD">
            <w:pPr>
              <w:widowControl/>
              <w:spacing w:line="300" w:lineRule="exact"/>
              <w:jc w:val="center"/>
              <w:rPr>
                <w:rFonts w:ascii="仿宋_GB2312" w:eastAsia="仿宋_GB2312" w:hAnsi="宋体" w:cs="仿宋_GB2312"/>
                <w:color w:val="000000"/>
                <w:sz w:val="24"/>
              </w:rPr>
            </w:pPr>
            <w:r w:rsidRPr="0080665E">
              <w:rPr>
                <w:rFonts w:ascii="仿宋_GB2312" w:eastAsia="仿宋_GB2312" w:hAnsi="宋体" w:cs="仿宋_GB2312"/>
                <w:color w:val="000000"/>
                <w:sz w:val="24"/>
              </w:rPr>
              <w:t>5</w:t>
            </w:r>
          </w:p>
        </w:tc>
        <w:tc>
          <w:tcPr>
            <w:tcW w:w="411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对</w:t>
            </w:r>
            <w:proofErr w:type="gramStart"/>
            <w:r w:rsidRPr="0080665E">
              <w:rPr>
                <w:rFonts w:ascii="仿宋_GB2312" w:eastAsia="仿宋_GB2312" w:hAnsi="宋体" w:cs="仿宋_GB2312" w:hint="eastAsia"/>
                <w:color w:val="000000"/>
                <w:sz w:val="24"/>
              </w:rPr>
              <w:t>标世界</w:t>
            </w:r>
            <w:proofErr w:type="gramEnd"/>
            <w:r w:rsidRPr="0080665E">
              <w:rPr>
                <w:rFonts w:ascii="仿宋_GB2312" w:eastAsia="仿宋_GB2312" w:hAnsi="宋体" w:cs="仿宋_GB2312" w:hint="eastAsia"/>
                <w:color w:val="000000"/>
                <w:sz w:val="24"/>
              </w:rPr>
              <w:t>一流专利审查机构的制度经验与改革路径</w:t>
            </w:r>
          </w:p>
        </w:tc>
        <w:tc>
          <w:tcPr>
            <w:tcW w:w="445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同济大学上海国际知识产权学院</w:t>
            </w:r>
          </w:p>
        </w:tc>
        <w:tc>
          <w:tcPr>
            <w:tcW w:w="4813"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毛昊、陈曦、张小凤、党建伟、刘夏</w:t>
            </w:r>
          </w:p>
        </w:tc>
      </w:tr>
      <w:tr w:rsidR="00C559B0" w:rsidRPr="0080665E" w:rsidTr="0080665E">
        <w:trPr>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C559B0" w:rsidRPr="0080665E" w:rsidRDefault="00C559B0" w:rsidP="00E34BCD">
            <w:pPr>
              <w:widowControl/>
              <w:spacing w:line="300" w:lineRule="exact"/>
              <w:jc w:val="center"/>
              <w:rPr>
                <w:rFonts w:ascii="仿宋_GB2312" w:eastAsia="仿宋_GB2312" w:hAnsi="宋体" w:cs="仿宋_GB2312"/>
                <w:color w:val="000000"/>
                <w:sz w:val="24"/>
              </w:rPr>
            </w:pPr>
            <w:r w:rsidRPr="0080665E">
              <w:rPr>
                <w:rFonts w:ascii="仿宋_GB2312" w:eastAsia="仿宋_GB2312" w:hAnsi="宋体" w:cs="仿宋_GB2312"/>
                <w:color w:val="000000"/>
                <w:sz w:val="24"/>
              </w:rPr>
              <w:t>6</w:t>
            </w:r>
          </w:p>
        </w:tc>
        <w:tc>
          <w:tcPr>
            <w:tcW w:w="411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知识产权强国建设纲要重要性、必要性和可行性论证</w:t>
            </w:r>
          </w:p>
        </w:tc>
        <w:tc>
          <w:tcPr>
            <w:tcW w:w="445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rPr>
                <w:rFonts w:ascii="仿宋_GB2312" w:eastAsia="仿宋_GB2312" w:hAnsi="宋体"/>
                <w:color w:val="000000"/>
                <w:sz w:val="24"/>
              </w:rPr>
            </w:pPr>
            <w:r w:rsidRPr="0080665E">
              <w:rPr>
                <w:rFonts w:ascii="仿宋_GB2312" w:eastAsia="仿宋_GB2312" w:hAnsi="宋体" w:cs="仿宋_GB2312" w:hint="eastAsia"/>
                <w:color w:val="000000"/>
                <w:sz w:val="24"/>
              </w:rPr>
              <w:t>国家知识产权局知识产权发展研究中心</w:t>
            </w:r>
          </w:p>
        </w:tc>
        <w:tc>
          <w:tcPr>
            <w:tcW w:w="4813"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s="仿宋_GB2312"/>
                <w:color w:val="000000"/>
                <w:sz w:val="24"/>
              </w:rPr>
            </w:pPr>
            <w:r w:rsidRPr="0080665E">
              <w:rPr>
                <w:rFonts w:ascii="仿宋_GB2312" w:eastAsia="仿宋_GB2312" w:hAnsi="宋体" w:cs="仿宋_GB2312" w:hint="eastAsia"/>
                <w:color w:val="000000"/>
                <w:sz w:val="24"/>
              </w:rPr>
              <w:t>王淇、韩秀成、刘洋、谢准、武伟、陈泽欣、</w:t>
            </w:r>
          </w:p>
          <w:p w:rsidR="00C559B0" w:rsidRPr="0080665E" w:rsidRDefault="00C559B0" w:rsidP="00E34BCD">
            <w:pPr>
              <w:widowControl/>
              <w:spacing w:line="300" w:lineRule="exact"/>
              <w:jc w:val="left"/>
              <w:rPr>
                <w:rFonts w:ascii="仿宋_GB2312" w:eastAsia="仿宋_GB2312" w:hAnsi="宋体" w:cs="仿宋_GB2312"/>
                <w:color w:val="000000"/>
                <w:sz w:val="24"/>
              </w:rPr>
            </w:pPr>
            <w:proofErr w:type="gramStart"/>
            <w:r w:rsidRPr="0080665E">
              <w:rPr>
                <w:rFonts w:ascii="仿宋_GB2312" w:eastAsia="仿宋_GB2312" w:hAnsi="宋体" w:cs="仿宋_GB2312" w:hint="eastAsia"/>
                <w:color w:val="000000"/>
                <w:sz w:val="24"/>
              </w:rPr>
              <w:t>宁峻涛</w:t>
            </w:r>
            <w:proofErr w:type="gramEnd"/>
            <w:r w:rsidRPr="0080665E">
              <w:rPr>
                <w:rFonts w:ascii="仿宋_GB2312" w:eastAsia="仿宋_GB2312" w:hAnsi="宋体" w:cs="仿宋_GB2312" w:hint="eastAsia"/>
                <w:color w:val="000000"/>
                <w:sz w:val="24"/>
              </w:rPr>
              <w:t>、韦稼霖、黎金、王浚丞</w:t>
            </w:r>
          </w:p>
        </w:tc>
      </w:tr>
      <w:tr w:rsidR="00C559B0" w:rsidRPr="0080665E" w:rsidTr="0080665E">
        <w:trPr>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C559B0" w:rsidRPr="0080665E" w:rsidRDefault="00C559B0" w:rsidP="00E34BCD">
            <w:pPr>
              <w:widowControl/>
              <w:spacing w:line="300" w:lineRule="exact"/>
              <w:jc w:val="center"/>
              <w:rPr>
                <w:rFonts w:ascii="仿宋_GB2312" w:eastAsia="仿宋_GB2312" w:hAnsi="宋体" w:cs="仿宋_GB2312"/>
                <w:color w:val="000000"/>
                <w:sz w:val="24"/>
              </w:rPr>
            </w:pPr>
            <w:r w:rsidRPr="0080665E">
              <w:rPr>
                <w:rFonts w:ascii="仿宋_GB2312" w:eastAsia="仿宋_GB2312" w:hAnsi="宋体" w:cs="仿宋_GB2312"/>
                <w:color w:val="000000"/>
                <w:sz w:val="24"/>
              </w:rPr>
              <w:t>7</w:t>
            </w:r>
          </w:p>
        </w:tc>
        <w:tc>
          <w:tcPr>
            <w:tcW w:w="411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rPr>
                <w:rFonts w:ascii="仿宋_GB2312" w:eastAsia="仿宋_GB2312" w:hAnsi="宋体"/>
                <w:color w:val="000000"/>
                <w:sz w:val="24"/>
              </w:rPr>
            </w:pPr>
            <w:proofErr w:type="gramStart"/>
            <w:r w:rsidRPr="0080665E">
              <w:rPr>
                <w:rFonts w:ascii="仿宋_GB2312" w:eastAsia="仿宋_GB2312" w:hAnsi="宋体" w:cs="仿宋_GB2312" w:hint="eastAsia"/>
                <w:color w:val="000000"/>
                <w:sz w:val="24"/>
              </w:rPr>
              <w:t>科创板</w:t>
            </w:r>
            <w:proofErr w:type="gramEnd"/>
            <w:r w:rsidRPr="0080665E">
              <w:rPr>
                <w:rFonts w:ascii="仿宋_GB2312" w:eastAsia="仿宋_GB2312" w:hAnsi="宋体" w:cs="仿宋_GB2312" w:hint="eastAsia"/>
                <w:color w:val="000000"/>
                <w:sz w:val="24"/>
              </w:rPr>
              <w:t>上市企业知识产权问题实证研究报告</w:t>
            </w:r>
          </w:p>
        </w:tc>
        <w:tc>
          <w:tcPr>
            <w:tcW w:w="445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rPr>
                <w:rFonts w:ascii="仿宋_GB2312" w:eastAsia="仿宋_GB2312" w:hAnsi="宋体"/>
                <w:color w:val="000000"/>
                <w:sz w:val="24"/>
              </w:rPr>
            </w:pPr>
            <w:r w:rsidRPr="0080665E">
              <w:rPr>
                <w:rFonts w:ascii="仿宋_GB2312" w:eastAsia="仿宋_GB2312" w:hAnsi="宋体" w:cs="仿宋_GB2312" w:hint="eastAsia"/>
                <w:color w:val="000000"/>
                <w:sz w:val="24"/>
              </w:rPr>
              <w:t>江苏省专利信息服务中心（江苏省知识产权维权援助中心）</w:t>
            </w:r>
          </w:p>
        </w:tc>
        <w:tc>
          <w:tcPr>
            <w:tcW w:w="4813"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s="仿宋_GB2312"/>
                <w:color w:val="000000"/>
                <w:sz w:val="24"/>
              </w:rPr>
            </w:pPr>
            <w:r w:rsidRPr="0080665E">
              <w:rPr>
                <w:rFonts w:ascii="仿宋_GB2312" w:eastAsia="仿宋_GB2312" w:hAnsi="宋体" w:cs="仿宋_GB2312" w:hint="eastAsia"/>
                <w:color w:val="000000"/>
                <w:sz w:val="24"/>
              </w:rPr>
              <w:t>徐棣枫、李晓飞、饶先成、刘迷</w:t>
            </w:r>
            <w:proofErr w:type="gramStart"/>
            <w:r w:rsidRPr="0080665E">
              <w:rPr>
                <w:rFonts w:ascii="仿宋_GB2312" w:eastAsia="仿宋_GB2312" w:hAnsi="宋体" w:cs="仿宋_GB2312" w:hint="eastAsia"/>
                <w:color w:val="000000"/>
                <w:sz w:val="24"/>
              </w:rPr>
              <w:t>迷</w:t>
            </w:r>
            <w:proofErr w:type="gramEnd"/>
            <w:r w:rsidRPr="0080665E">
              <w:rPr>
                <w:rFonts w:ascii="仿宋_GB2312" w:eastAsia="仿宋_GB2312" w:hAnsi="宋体" w:cs="仿宋_GB2312" w:hint="eastAsia"/>
                <w:color w:val="000000"/>
                <w:sz w:val="24"/>
              </w:rPr>
              <w:t>、倪佳奇、</w:t>
            </w:r>
          </w:p>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胡</w:t>
            </w:r>
            <w:proofErr w:type="gramStart"/>
            <w:r w:rsidRPr="0080665E">
              <w:rPr>
                <w:rFonts w:ascii="仿宋_GB2312" w:eastAsia="仿宋_GB2312" w:hAnsi="宋体" w:cs="仿宋_GB2312" w:hint="eastAsia"/>
                <w:color w:val="000000"/>
                <w:sz w:val="24"/>
              </w:rPr>
              <w:t>莹莹</w:t>
            </w:r>
            <w:proofErr w:type="gramEnd"/>
          </w:p>
        </w:tc>
      </w:tr>
      <w:tr w:rsidR="00C559B0" w:rsidRPr="0080665E" w:rsidTr="0080665E">
        <w:trPr>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C559B0" w:rsidRPr="0080665E" w:rsidRDefault="00C559B0" w:rsidP="00E34BCD">
            <w:pPr>
              <w:widowControl/>
              <w:spacing w:line="300" w:lineRule="exact"/>
              <w:jc w:val="center"/>
              <w:rPr>
                <w:rFonts w:ascii="仿宋_GB2312" w:eastAsia="仿宋_GB2312" w:hAnsi="宋体" w:cs="仿宋_GB2312"/>
                <w:color w:val="000000"/>
                <w:sz w:val="24"/>
              </w:rPr>
            </w:pPr>
            <w:r w:rsidRPr="0080665E">
              <w:rPr>
                <w:rFonts w:ascii="仿宋_GB2312" w:eastAsia="仿宋_GB2312" w:hAnsi="宋体" w:cs="仿宋_GB2312"/>
                <w:color w:val="000000"/>
                <w:sz w:val="24"/>
              </w:rPr>
              <w:t>8</w:t>
            </w:r>
          </w:p>
        </w:tc>
        <w:tc>
          <w:tcPr>
            <w:tcW w:w="411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rPr>
                <w:rFonts w:ascii="仿宋_GB2312" w:eastAsia="仿宋_GB2312" w:hAnsi="宋体"/>
                <w:color w:val="000000"/>
                <w:sz w:val="24"/>
              </w:rPr>
            </w:pPr>
            <w:r w:rsidRPr="0080665E">
              <w:rPr>
                <w:rFonts w:ascii="仿宋_GB2312" w:eastAsia="仿宋_GB2312" w:hAnsi="宋体" w:cs="仿宋_GB2312" w:hint="eastAsia"/>
                <w:color w:val="000000"/>
                <w:sz w:val="24"/>
              </w:rPr>
              <w:t>高校职务科技成果“混合所有制”改革的动力机制与政策选择</w:t>
            </w:r>
          </w:p>
        </w:tc>
        <w:tc>
          <w:tcPr>
            <w:tcW w:w="445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西南交通大学</w:t>
            </w:r>
          </w:p>
        </w:tc>
        <w:tc>
          <w:tcPr>
            <w:tcW w:w="4813"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刘鑫</w:t>
            </w:r>
          </w:p>
        </w:tc>
      </w:tr>
      <w:tr w:rsidR="00C559B0" w:rsidRPr="0080665E" w:rsidTr="0080665E">
        <w:trPr>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C559B0" w:rsidRPr="0080665E" w:rsidRDefault="00C559B0" w:rsidP="00E34BCD">
            <w:pPr>
              <w:widowControl/>
              <w:spacing w:line="300" w:lineRule="exact"/>
              <w:jc w:val="center"/>
              <w:rPr>
                <w:rFonts w:ascii="仿宋_GB2312" w:eastAsia="仿宋_GB2312" w:hAnsi="宋体" w:cs="仿宋_GB2312"/>
                <w:color w:val="000000"/>
                <w:sz w:val="24"/>
              </w:rPr>
            </w:pPr>
            <w:r w:rsidRPr="0080665E">
              <w:rPr>
                <w:rFonts w:ascii="仿宋_GB2312" w:eastAsia="仿宋_GB2312" w:hAnsi="宋体" w:cs="仿宋_GB2312"/>
                <w:color w:val="000000"/>
                <w:sz w:val="24"/>
              </w:rPr>
              <w:lastRenderedPageBreak/>
              <w:t>9</w:t>
            </w:r>
          </w:p>
        </w:tc>
        <w:tc>
          <w:tcPr>
            <w:tcW w:w="411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北斗卫星导航系统专利风险和机遇</w:t>
            </w:r>
          </w:p>
        </w:tc>
        <w:tc>
          <w:tcPr>
            <w:tcW w:w="445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rPr>
                <w:rFonts w:ascii="仿宋_GB2312" w:eastAsia="仿宋_GB2312" w:hAnsi="宋体" w:cs="仿宋_GB2312"/>
                <w:color w:val="000000"/>
                <w:sz w:val="24"/>
              </w:rPr>
            </w:pPr>
            <w:r w:rsidRPr="0080665E">
              <w:rPr>
                <w:rFonts w:ascii="仿宋_GB2312" w:eastAsia="仿宋_GB2312" w:hAnsi="宋体" w:cs="仿宋_GB2312" w:hint="eastAsia"/>
                <w:color w:val="000000"/>
                <w:sz w:val="24"/>
              </w:rPr>
              <w:t>国家知识产权局知识产权发展研究中心</w:t>
            </w:r>
          </w:p>
          <w:p w:rsidR="00C559B0" w:rsidRPr="0080665E" w:rsidRDefault="00C559B0" w:rsidP="00E34BCD">
            <w:pPr>
              <w:widowControl/>
              <w:spacing w:line="300" w:lineRule="exact"/>
              <w:rPr>
                <w:rFonts w:ascii="仿宋_GB2312" w:eastAsia="仿宋_GB2312" w:hAnsi="宋体"/>
                <w:color w:val="000000"/>
                <w:sz w:val="24"/>
              </w:rPr>
            </w:pPr>
            <w:r w:rsidRPr="0080665E">
              <w:rPr>
                <w:rFonts w:ascii="仿宋_GB2312" w:eastAsia="仿宋_GB2312" w:hAnsi="宋体" w:cs="仿宋_GB2312" w:hint="eastAsia"/>
                <w:color w:val="000000"/>
                <w:sz w:val="24"/>
              </w:rPr>
              <w:t>国家知识产权局专利局专利审查协作天津中心</w:t>
            </w:r>
          </w:p>
        </w:tc>
        <w:tc>
          <w:tcPr>
            <w:tcW w:w="4813" w:type="dxa"/>
            <w:tcBorders>
              <w:top w:val="single" w:sz="4" w:space="0" w:color="auto"/>
              <w:left w:val="nil"/>
              <w:bottom w:val="single" w:sz="4" w:space="0" w:color="auto"/>
              <w:right w:val="single" w:sz="4" w:space="0" w:color="auto"/>
            </w:tcBorders>
            <w:vAlign w:val="center"/>
          </w:tcPr>
          <w:p w:rsidR="00C559B0" w:rsidRPr="0080665E" w:rsidRDefault="00C559B0" w:rsidP="0080665E">
            <w:pPr>
              <w:widowControl/>
              <w:spacing w:line="300" w:lineRule="exact"/>
              <w:jc w:val="left"/>
              <w:rPr>
                <w:rFonts w:ascii="仿宋_GB2312" w:eastAsia="仿宋_GB2312" w:hAnsi="宋体" w:cs="仿宋_GB2312"/>
                <w:color w:val="000000"/>
                <w:sz w:val="24"/>
              </w:rPr>
            </w:pPr>
            <w:r w:rsidRPr="0080665E">
              <w:rPr>
                <w:rFonts w:ascii="仿宋_GB2312" w:eastAsia="仿宋_GB2312" w:hAnsi="宋体" w:cs="仿宋_GB2312" w:hint="eastAsia"/>
                <w:color w:val="000000"/>
                <w:sz w:val="24"/>
              </w:rPr>
              <w:t>周胜生、曾燕妮、王力维、刘庆琳、方勇、赵哲、杨钊、彭桃、刘俊源、杨祺、张颖、王超群、李玢、吴龙、刘永辉、付少帅、田俊峰、安杰、孙玮</w:t>
            </w:r>
          </w:p>
        </w:tc>
      </w:tr>
      <w:tr w:rsidR="00C559B0" w:rsidRPr="0080665E" w:rsidTr="0080665E">
        <w:trPr>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C559B0" w:rsidRPr="0080665E" w:rsidRDefault="00C559B0" w:rsidP="00E34BCD">
            <w:pPr>
              <w:widowControl/>
              <w:spacing w:line="300" w:lineRule="exact"/>
              <w:jc w:val="center"/>
              <w:rPr>
                <w:rFonts w:ascii="仿宋_GB2312" w:eastAsia="仿宋_GB2312" w:hAnsi="宋体" w:cs="仿宋_GB2312"/>
                <w:color w:val="000000"/>
                <w:sz w:val="24"/>
              </w:rPr>
            </w:pPr>
            <w:r w:rsidRPr="0080665E">
              <w:rPr>
                <w:rFonts w:ascii="仿宋_GB2312" w:eastAsia="仿宋_GB2312" w:hAnsi="宋体" w:cs="仿宋_GB2312"/>
                <w:color w:val="000000"/>
                <w:sz w:val="24"/>
              </w:rPr>
              <w:t>10</w:t>
            </w:r>
          </w:p>
        </w:tc>
        <w:tc>
          <w:tcPr>
            <w:tcW w:w="411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优化人工智能产业营商环境软硬件及垂直应用领域专利政策支撑分析</w:t>
            </w:r>
          </w:p>
        </w:tc>
        <w:tc>
          <w:tcPr>
            <w:tcW w:w="4456" w:type="dxa"/>
            <w:tcBorders>
              <w:top w:val="single" w:sz="4" w:space="0" w:color="auto"/>
              <w:left w:val="nil"/>
              <w:bottom w:val="single" w:sz="4" w:space="0" w:color="auto"/>
              <w:right w:val="single" w:sz="4" w:space="0" w:color="auto"/>
            </w:tcBorders>
            <w:vAlign w:val="center"/>
          </w:tcPr>
          <w:p w:rsidR="00C559B0" w:rsidRPr="0080665E" w:rsidRDefault="00C559B0" w:rsidP="00E34BCD">
            <w:pPr>
              <w:widowControl/>
              <w:spacing w:line="300" w:lineRule="exact"/>
              <w:rPr>
                <w:rFonts w:ascii="仿宋_GB2312" w:eastAsia="仿宋_GB2312" w:hAnsi="宋体" w:cs="仿宋_GB2312"/>
                <w:color w:val="000000"/>
                <w:sz w:val="24"/>
              </w:rPr>
            </w:pPr>
            <w:r w:rsidRPr="0080665E">
              <w:rPr>
                <w:rFonts w:ascii="仿宋_GB2312" w:eastAsia="仿宋_GB2312" w:hAnsi="宋体" w:cs="仿宋_GB2312" w:hint="eastAsia"/>
                <w:color w:val="000000"/>
                <w:sz w:val="24"/>
              </w:rPr>
              <w:t>国家知识产权局知识产权发展研究中心</w:t>
            </w:r>
          </w:p>
          <w:p w:rsidR="00C559B0" w:rsidRPr="0080665E" w:rsidRDefault="00C559B0" w:rsidP="00E34BCD">
            <w:pPr>
              <w:widowControl/>
              <w:spacing w:line="300" w:lineRule="exact"/>
              <w:rPr>
                <w:rFonts w:ascii="仿宋_GB2312" w:eastAsia="仿宋_GB2312" w:hAnsi="宋体"/>
                <w:color w:val="000000"/>
                <w:sz w:val="24"/>
              </w:rPr>
            </w:pPr>
            <w:r w:rsidRPr="0080665E">
              <w:rPr>
                <w:rFonts w:ascii="仿宋_GB2312" w:eastAsia="仿宋_GB2312" w:hAnsi="宋体" w:cs="仿宋_GB2312" w:hint="eastAsia"/>
                <w:color w:val="000000"/>
                <w:sz w:val="24"/>
              </w:rPr>
              <w:t>国家知识产权局专利局专利审查协作广东中心</w:t>
            </w:r>
          </w:p>
        </w:tc>
        <w:tc>
          <w:tcPr>
            <w:tcW w:w="4813" w:type="dxa"/>
            <w:tcBorders>
              <w:top w:val="single" w:sz="4" w:space="0" w:color="auto"/>
              <w:left w:val="nil"/>
              <w:bottom w:val="single" w:sz="4" w:space="0" w:color="auto"/>
              <w:right w:val="single" w:sz="4" w:space="0" w:color="auto"/>
            </w:tcBorders>
            <w:vAlign w:val="center"/>
          </w:tcPr>
          <w:p w:rsidR="00C559B0" w:rsidRPr="0080665E" w:rsidRDefault="00C559B0"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邱绛雯、曾燕妮、崔磊、刘庆琳、谭雯、郝爱昕、李岩、杨华、章媛、庄彩云、谭岳峰、王国海、王德方、邱立英、詹淑琳、陈华、袁一民、侯昕煜、曹璐、黄付旭、邓鹏、李明晶</w:t>
            </w:r>
          </w:p>
        </w:tc>
      </w:tr>
    </w:tbl>
    <w:p w:rsidR="004415A8" w:rsidRPr="004415A8" w:rsidRDefault="004415A8" w:rsidP="0080665E">
      <w:pPr>
        <w:spacing w:before="240" w:line="560" w:lineRule="exact"/>
        <w:jc w:val="center"/>
        <w:rPr>
          <w:rFonts w:ascii="楷体_GB2312" w:eastAsia="楷体_GB2312" w:hAnsi="宋体" w:cs="宋体"/>
          <w:b/>
          <w:sz w:val="32"/>
          <w:szCs w:val="32"/>
        </w:rPr>
      </w:pPr>
      <w:r w:rsidRPr="004415A8">
        <w:rPr>
          <w:rFonts w:ascii="楷体_GB2312" w:eastAsia="楷体_GB2312" w:hAnsi="宋体" w:cs="宋体" w:hint="eastAsia"/>
          <w:b/>
          <w:sz w:val="32"/>
          <w:szCs w:val="32"/>
        </w:rPr>
        <w:t>二等奖（15篇）</w:t>
      </w:r>
    </w:p>
    <w:tbl>
      <w:tblPr>
        <w:tblW w:w="14175" w:type="dxa"/>
        <w:jc w:val="center"/>
        <w:tblLayout w:type="fixed"/>
        <w:tblLook w:val="0000"/>
      </w:tblPr>
      <w:tblGrid>
        <w:gridCol w:w="790"/>
        <w:gridCol w:w="4116"/>
        <w:gridCol w:w="4475"/>
        <w:gridCol w:w="4794"/>
      </w:tblGrid>
      <w:tr w:rsidR="004415A8" w:rsidRPr="0080665E" w:rsidTr="0080665E">
        <w:trPr>
          <w:trHeight w:val="454"/>
          <w:tblHeader/>
          <w:jc w:val="center"/>
        </w:trPr>
        <w:tc>
          <w:tcPr>
            <w:tcW w:w="790" w:type="dxa"/>
            <w:tcBorders>
              <w:top w:val="single" w:sz="4" w:space="0" w:color="auto"/>
              <w:left w:val="single" w:sz="4" w:space="0" w:color="auto"/>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黑体" w:eastAsia="黑体" w:hAnsi="黑体"/>
                <w:color w:val="000000"/>
                <w:sz w:val="24"/>
              </w:rPr>
            </w:pPr>
            <w:r w:rsidRPr="0080665E">
              <w:rPr>
                <w:rFonts w:ascii="黑体" w:eastAsia="黑体" w:hAnsi="黑体" w:cs="黑体" w:hint="eastAsia"/>
                <w:color w:val="000000"/>
                <w:sz w:val="24"/>
              </w:rPr>
              <w:t>序号</w:t>
            </w:r>
          </w:p>
        </w:tc>
        <w:tc>
          <w:tcPr>
            <w:tcW w:w="4116"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黑体" w:eastAsia="黑体" w:hAnsi="黑体"/>
                <w:color w:val="000000"/>
                <w:sz w:val="24"/>
              </w:rPr>
            </w:pPr>
            <w:r w:rsidRPr="0080665E">
              <w:rPr>
                <w:rFonts w:ascii="黑体" w:eastAsia="黑体" w:hAnsi="黑体" w:cs="黑体" w:hint="eastAsia"/>
                <w:color w:val="000000"/>
                <w:sz w:val="24"/>
              </w:rPr>
              <w:t>题</w:t>
            </w:r>
            <w:r w:rsidRPr="0080665E">
              <w:rPr>
                <w:rFonts w:ascii="黑体" w:eastAsia="黑体" w:hAnsi="黑体" w:cs="黑体"/>
                <w:color w:val="000000"/>
                <w:sz w:val="24"/>
              </w:rPr>
              <w:t xml:space="preserve"> </w:t>
            </w:r>
            <w:r w:rsidRPr="0080665E">
              <w:rPr>
                <w:rFonts w:ascii="黑体" w:eastAsia="黑体" w:hAnsi="黑体" w:cs="黑体" w:hint="eastAsia"/>
                <w:color w:val="000000"/>
                <w:sz w:val="24"/>
              </w:rPr>
              <w:t>目</w:t>
            </w:r>
          </w:p>
        </w:tc>
        <w:tc>
          <w:tcPr>
            <w:tcW w:w="4475"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黑体" w:eastAsia="黑体" w:hAnsi="黑体"/>
                <w:color w:val="000000"/>
                <w:sz w:val="24"/>
              </w:rPr>
            </w:pPr>
            <w:r w:rsidRPr="0080665E">
              <w:rPr>
                <w:rFonts w:ascii="黑体" w:eastAsia="黑体" w:hAnsi="黑体" w:cs="黑体" w:hint="eastAsia"/>
                <w:color w:val="000000"/>
                <w:sz w:val="24"/>
              </w:rPr>
              <w:t>报送部门</w:t>
            </w:r>
            <w:r w:rsidRPr="0080665E">
              <w:rPr>
                <w:rFonts w:ascii="黑体" w:eastAsia="黑体" w:hAnsi="黑体" w:cs="黑体"/>
                <w:color w:val="000000"/>
                <w:sz w:val="24"/>
              </w:rPr>
              <w:t>/</w:t>
            </w:r>
            <w:r w:rsidRPr="0080665E">
              <w:rPr>
                <w:rFonts w:ascii="黑体" w:eastAsia="黑体" w:hAnsi="黑体" w:cs="黑体" w:hint="eastAsia"/>
                <w:color w:val="000000"/>
                <w:sz w:val="24"/>
              </w:rPr>
              <w:t>单位</w:t>
            </w:r>
          </w:p>
        </w:tc>
        <w:tc>
          <w:tcPr>
            <w:tcW w:w="4794"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黑体" w:eastAsia="黑体" w:hAnsi="黑体"/>
                <w:color w:val="000000"/>
                <w:sz w:val="24"/>
              </w:rPr>
            </w:pPr>
            <w:r w:rsidRPr="0080665E">
              <w:rPr>
                <w:rFonts w:ascii="黑体" w:eastAsia="黑体" w:hAnsi="黑体" w:cs="黑体" w:hint="eastAsia"/>
                <w:color w:val="000000"/>
                <w:sz w:val="24"/>
              </w:rPr>
              <w:t>作者</w:t>
            </w:r>
          </w:p>
        </w:tc>
      </w:tr>
      <w:tr w:rsidR="004415A8" w:rsidRPr="0080665E" w:rsidTr="0080665E">
        <w:trPr>
          <w:trHeight w:val="680"/>
          <w:jc w:val="center"/>
        </w:trPr>
        <w:tc>
          <w:tcPr>
            <w:tcW w:w="790" w:type="dxa"/>
            <w:tcBorders>
              <w:top w:val="single" w:sz="4" w:space="0" w:color="auto"/>
              <w:left w:val="single" w:sz="4" w:space="0" w:color="auto"/>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仿宋_GB2312" w:eastAsia="仿宋_GB2312" w:hAnsi="宋体"/>
                <w:color w:val="000000"/>
                <w:sz w:val="24"/>
              </w:rPr>
            </w:pPr>
            <w:r w:rsidRPr="0080665E">
              <w:rPr>
                <w:rFonts w:ascii="仿宋_GB2312" w:eastAsia="仿宋_GB2312" w:hAnsi="宋体" w:cs="仿宋_GB2312"/>
                <w:color w:val="000000"/>
                <w:sz w:val="24"/>
              </w:rPr>
              <w:t>1</w:t>
            </w:r>
          </w:p>
        </w:tc>
        <w:tc>
          <w:tcPr>
            <w:tcW w:w="4116"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外观设计和著作权冲突调研报告</w:t>
            </w:r>
          </w:p>
        </w:tc>
        <w:tc>
          <w:tcPr>
            <w:tcW w:w="4475"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最高人民法院民事审判第三庭</w:t>
            </w:r>
          </w:p>
        </w:tc>
        <w:tc>
          <w:tcPr>
            <w:tcW w:w="4794"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s="仿宋_GB2312"/>
                <w:color w:val="000000"/>
                <w:sz w:val="24"/>
              </w:rPr>
            </w:pPr>
            <w:r w:rsidRPr="0080665E">
              <w:rPr>
                <w:rFonts w:ascii="仿宋_GB2312" w:eastAsia="仿宋_GB2312" w:hAnsi="宋体" w:cs="仿宋_GB2312" w:hint="eastAsia"/>
                <w:color w:val="000000"/>
                <w:sz w:val="24"/>
              </w:rPr>
              <w:t>林广海、秦元明、马云鹏、王晨、苏志甫、</w:t>
            </w:r>
          </w:p>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冯刚、刘晓瑜</w:t>
            </w:r>
          </w:p>
        </w:tc>
      </w:tr>
      <w:tr w:rsidR="004415A8" w:rsidRPr="0080665E" w:rsidTr="0080665E">
        <w:trPr>
          <w:trHeight w:val="680"/>
          <w:jc w:val="center"/>
        </w:trPr>
        <w:tc>
          <w:tcPr>
            <w:tcW w:w="790" w:type="dxa"/>
            <w:tcBorders>
              <w:top w:val="single" w:sz="4" w:space="0" w:color="auto"/>
              <w:left w:val="single" w:sz="4" w:space="0" w:color="auto"/>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仿宋_GB2312" w:eastAsia="仿宋_GB2312" w:hAnsi="宋体"/>
                <w:color w:val="000000"/>
                <w:sz w:val="24"/>
              </w:rPr>
            </w:pPr>
            <w:r w:rsidRPr="0080665E">
              <w:rPr>
                <w:rFonts w:ascii="仿宋_GB2312" w:eastAsia="仿宋_GB2312" w:hAnsi="宋体" w:cs="仿宋_GB2312"/>
                <w:color w:val="000000"/>
                <w:sz w:val="24"/>
              </w:rPr>
              <w:t>2</w:t>
            </w:r>
          </w:p>
        </w:tc>
        <w:tc>
          <w:tcPr>
            <w:tcW w:w="4116"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修法背景</w:t>
            </w:r>
            <w:proofErr w:type="gramStart"/>
            <w:r w:rsidRPr="0080665E">
              <w:rPr>
                <w:rFonts w:ascii="仿宋_GB2312" w:eastAsia="仿宋_GB2312" w:hAnsi="宋体" w:cs="仿宋_GB2312" w:hint="eastAsia"/>
                <w:color w:val="000000"/>
                <w:sz w:val="24"/>
              </w:rPr>
              <w:t>下商业</w:t>
            </w:r>
            <w:proofErr w:type="gramEnd"/>
            <w:r w:rsidRPr="0080665E">
              <w:rPr>
                <w:rFonts w:ascii="仿宋_GB2312" w:eastAsia="仿宋_GB2312" w:hAnsi="宋体" w:cs="仿宋_GB2312" w:hint="eastAsia"/>
                <w:color w:val="000000"/>
                <w:sz w:val="24"/>
              </w:rPr>
              <w:t>秘密刑事司法实证研究</w:t>
            </w:r>
          </w:p>
        </w:tc>
        <w:tc>
          <w:tcPr>
            <w:tcW w:w="4475"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北京市人民检察院</w:t>
            </w:r>
          </w:p>
        </w:tc>
        <w:tc>
          <w:tcPr>
            <w:tcW w:w="4794"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姜淑珍、刘丽娜</w:t>
            </w:r>
          </w:p>
        </w:tc>
      </w:tr>
      <w:tr w:rsidR="004415A8" w:rsidRPr="0080665E" w:rsidTr="0080665E">
        <w:trPr>
          <w:trHeight w:val="680"/>
          <w:jc w:val="center"/>
        </w:trPr>
        <w:tc>
          <w:tcPr>
            <w:tcW w:w="790" w:type="dxa"/>
            <w:tcBorders>
              <w:top w:val="single" w:sz="4" w:space="0" w:color="auto"/>
              <w:left w:val="single" w:sz="4" w:space="0" w:color="auto"/>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仿宋_GB2312" w:eastAsia="仿宋_GB2312" w:hAnsi="宋体"/>
                <w:color w:val="000000"/>
                <w:sz w:val="24"/>
              </w:rPr>
            </w:pPr>
            <w:r w:rsidRPr="0080665E">
              <w:rPr>
                <w:rFonts w:ascii="仿宋_GB2312" w:eastAsia="仿宋_GB2312" w:hAnsi="宋体" w:cs="仿宋_GB2312"/>
                <w:color w:val="000000"/>
                <w:sz w:val="24"/>
              </w:rPr>
              <w:t>3</w:t>
            </w:r>
          </w:p>
        </w:tc>
        <w:tc>
          <w:tcPr>
            <w:tcW w:w="4116"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中国国家标准必要专利调研报告</w:t>
            </w:r>
          </w:p>
        </w:tc>
        <w:tc>
          <w:tcPr>
            <w:tcW w:w="4475"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国家市场监督管理总局国家标准技术审评中心</w:t>
            </w:r>
          </w:p>
        </w:tc>
        <w:tc>
          <w:tcPr>
            <w:tcW w:w="4794"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宋治清、郑金金、计雄飞</w:t>
            </w:r>
          </w:p>
        </w:tc>
      </w:tr>
      <w:tr w:rsidR="004415A8" w:rsidRPr="0080665E" w:rsidTr="0080665E">
        <w:trPr>
          <w:trHeight w:val="680"/>
          <w:jc w:val="center"/>
        </w:trPr>
        <w:tc>
          <w:tcPr>
            <w:tcW w:w="790" w:type="dxa"/>
            <w:tcBorders>
              <w:top w:val="single" w:sz="4" w:space="0" w:color="auto"/>
              <w:left w:val="single" w:sz="4" w:space="0" w:color="auto"/>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仿宋_GB2312" w:eastAsia="仿宋_GB2312" w:hAnsi="宋体"/>
                <w:color w:val="000000"/>
                <w:sz w:val="24"/>
              </w:rPr>
            </w:pPr>
            <w:r w:rsidRPr="0080665E">
              <w:rPr>
                <w:rFonts w:ascii="仿宋_GB2312" w:eastAsia="仿宋_GB2312" w:hAnsi="宋体" w:cs="仿宋_GB2312"/>
                <w:color w:val="000000"/>
                <w:sz w:val="24"/>
              </w:rPr>
              <w:t>4</w:t>
            </w:r>
          </w:p>
        </w:tc>
        <w:tc>
          <w:tcPr>
            <w:tcW w:w="4116"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赋予科研人员职务科技成果所有权或长期使用权调研分析报告</w:t>
            </w:r>
          </w:p>
        </w:tc>
        <w:tc>
          <w:tcPr>
            <w:tcW w:w="4475"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中国科学院大学</w:t>
            </w:r>
          </w:p>
        </w:tc>
        <w:tc>
          <w:tcPr>
            <w:tcW w:w="4794"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proofErr w:type="gramStart"/>
            <w:r w:rsidRPr="0080665E">
              <w:rPr>
                <w:rFonts w:ascii="仿宋_GB2312" w:eastAsia="仿宋_GB2312" w:hAnsi="宋体" w:cs="仿宋_GB2312" w:hint="eastAsia"/>
                <w:color w:val="000000"/>
                <w:sz w:val="24"/>
              </w:rPr>
              <w:t>唐素琴</w:t>
            </w:r>
            <w:proofErr w:type="gramEnd"/>
            <w:r w:rsidRPr="0080665E">
              <w:rPr>
                <w:rFonts w:ascii="仿宋_GB2312" w:eastAsia="仿宋_GB2312" w:hAnsi="宋体" w:cs="仿宋_GB2312" w:hint="eastAsia"/>
                <w:color w:val="000000"/>
                <w:sz w:val="24"/>
              </w:rPr>
              <w:t>、杨淑萍、赵宇、张妍</w:t>
            </w:r>
          </w:p>
        </w:tc>
      </w:tr>
      <w:tr w:rsidR="004415A8" w:rsidRPr="0080665E" w:rsidTr="0080665E">
        <w:trPr>
          <w:trHeight w:val="680"/>
          <w:jc w:val="center"/>
        </w:trPr>
        <w:tc>
          <w:tcPr>
            <w:tcW w:w="790" w:type="dxa"/>
            <w:tcBorders>
              <w:top w:val="single" w:sz="4" w:space="0" w:color="auto"/>
              <w:left w:val="single" w:sz="4" w:space="0" w:color="auto"/>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仿宋_GB2312" w:eastAsia="仿宋_GB2312" w:hAnsi="宋体"/>
                <w:color w:val="000000"/>
                <w:sz w:val="24"/>
              </w:rPr>
            </w:pPr>
            <w:r w:rsidRPr="0080665E">
              <w:rPr>
                <w:rFonts w:ascii="仿宋_GB2312" w:eastAsia="仿宋_GB2312" w:hAnsi="宋体" w:cs="仿宋_GB2312"/>
                <w:color w:val="000000"/>
                <w:sz w:val="24"/>
              </w:rPr>
              <w:t>5</w:t>
            </w:r>
          </w:p>
        </w:tc>
        <w:tc>
          <w:tcPr>
            <w:tcW w:w="4116"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知识产权综合管理改革试点中的国防专利执法方案研究</w:t>
            </w:r>
          </w:p>
        </w:tc>
        <w:tc>
          <w:tcPr>
            <w:tcW w:w="4475"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中国航天科技集团有限公司知识产权与科技成果转化中心</w:t>
            </w:r>
          </w:p>
        </w:tc>
        <w:tc>
          <w:tcPr>
            <w:tcW w:w="4794"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李也、李晓红、葛颖琛、王卫军</w:t>
            </w:r>
          </w:p>
        </w:tc>
      </w:tr>
      <w:tr w:rsidR="004415A8" w:rsidRPr="0080665E" w:rsidTr="0080665E">
        <w:trPr>
          <w:trHeight w:val="680"/>
          <w:jc w:val="center"/>
        </w:trPr>
        <w:tc>
          <w:tcPr>
            <w:tcW w:w="790" w:type="dxa"/>
            <w:tcBorders>
              <w:top w:val="single" w:sz="4" w:space="0" w:color="auto"/>
              <w:left w:val="single" w:sz="4" w:space="0" w:color="auto"/>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仿宋_GB2312" w:eastAsia="仿宋_GB2312" w:hAnsi="宋体"/>
                <w:color w:val="000000"/>
                <w:sz w:val="24"/>
              </w:rPr>
            </w:pPr>
            <w:r w:rsidRPr="0080665E">
              <w:rPr>
                <w:rFonts w:ascii="仿宋_GB2312" w:eastAsia="仿宋_GB2312" w:hAnsi="宋体" w:cs="仿宋_GB2312"/>
                <w:color w:val="000000"/>
                <w:sz w:val="24"/>
              </w:rPr>
              <w:t>6</w:t>
            </w:r>
          </w:p>
        </w:tc>
        <w:tc>
          <w:tcPr>
            <w:tcW w:w="4116"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color w:val="000000"/>
                <w:sz w:val="24"/>
              </w:rPr>
              <w:t>2019</w:t>
            </w:r>
            <w:r w:rsidRPr="0080665E">
              <w:rPr>
                <w:rFonts w:ascii="仿宋_GB2312" w:eastAsia="仿宋_GB2312" w:hAnsi="宋体" w:cs="仿宋_GB2312" w:hint="eastAsia"/>
                <w:color w:val="000000"/>
                <w:sz w:val="24"/>
              </w:rPr>
              <w:t>年中国知识产权发展状况评价报告</w:t>
            </w:r>
          </w:p>
        </w:tc>
        <w:tc>
          <w:tcPr>
            <w:tcW w:w="4475"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国务院知识产权战略实施工作部际联席会议办公室</w:t>
            </w:r>
          </w:p>
        </w:tc>
        <w:tc>
          <w:tcPr>
            <w:tcW w:w="4794"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龚亚麟、韩秀成、梁心新、邓仪友、夏淑萍、雷怡、王淇、陈泽欣、刘谦、王晓</w:t>
            </w:r>
            <w:proofErr w:type="gramStart"/>
            <w:r w:rsidRPr="0080665E">
              <w:rPr>
                <w:rFonts w:ascii="仿宋_GB2312" w:eastAsia="仿宋_GB2312" w:hAnsi="宋体" w:cs="仿宋_GB2312" w:hint="eastAsia"/>
                <w:color w:val="000000"/>
                <w:sz w:val="24"/>
              </w:rPr>
              <w:t>浒</w:t>
            </w:r>
            <w:proofErr w:type="gramEnd"/>
            <w:r w:rsidRPr="0080665E">
              <w:rPr>
                <w:rFonts w:ascii="仿宋_GB2312" w:eastAsia="仿宋_GB2312" w:hAnsi="宋体" w:cs="仿宋_GB2312" w:hint="eastAsia"/>
                <w:color w:val="000000"/>
                <w:sz w:val="24"/>
              </w:rPr>
              <w:t>、朱丹、</w:t>
            </w:r>
            <w:r w:rsidRPr="0080665E">
              <w:rPr>
                <w:rFonts w:ascii="仿宋_GB2312" w:eastAsia="仿宋_GB2312" w:hAnsi="宋体" w:cs="仿宋_GB2312" w:hint="eastAsia"/>
                <w:color w:val="000000"/>
                <w:sz w:val="24"/>
              </w:rPr>
              <w:lastRenderedPageBreak/>
              <w:t>赵铭、周航、杨晓芳</w:t>
            </w:r>
          </w:p>
        </w:tc>
      </w:tr>
      <w:tr w:rsidR="004415A8" w:rsidRPr="0080665E" w:rsidTr="0080665E">
        <w:trPr>
          <w:trHeight w:val="680"/>
          <w:jc w:val="center"/>
        </w:trPr>
        <w:tc>
          <w:tcPr>
            <w:tcW w:w="790" w:type="dxa"/>
            <w:tcBorders>
              <w:top w:val="single" w:sz="4" w:space="0" w:color="auto"/>
              <w:left w:val="single" w:sz="4" w:space="0" w:color="auto"/>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仿宋_GB2312" w:eastAsia="仿宋_GB2312" w:hAnsi="宋体"/>
                <w:color w:val="000000"/>
                <w:sz w:val="24"/>
              </w:rPr>
            </w:pPr>
            <w:r w:rsidRPr="0080665E">
              <w:rPr>
                <w:rFonts w:ascii="仿宋_GB2312" w:eastAsia="仿宋_GB2312" w:hAnsi="宋体" w:cs="仿宋_GB2312"/>
                <w:color w:val="000000"/>
                <w:sz w:val="24"/>
              </w:rPr>
              <w:lastRenderedPageBreak/>
              <w:t>7</w:t>
            </w:r>
          </w:p>
        </w:tc>
        <w:tc>
          <w:tcPr>
            <w:tcW w:w="4116"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color w:val="000000"/>
                <w:sz w:val="24"/>
              </w:rPr>
              <w:t>2019</w:t>
            </w:r>
            <w:r w:rsidRPr="0080665E">
              <w:rPr>
                <w:rFonts w:ascii="仿宋_GB2312" w:eastAsia="仿宋_GB2312" w:hAnsi="宋体" w:cs="仿宋_GB2312" w:hint="eastAsia"/>
                <w:color w:val="000000"/>
                <w:sz w:val="24"/>
              </w:rPr>
              <w:t>年全国知识产权服务业统计调查报告</w:t>
            </w:r>
          </w:p>
        </w:tc>
        <w:tc>
          <w:tcPr>
            <w:tcW w:w="4475"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国家知识产权局知识产权运用促进司</w:t>
            </w:r>
          </w:p>
        </w:tc>
        <w:tc>
          <w:tcPr>
            <w:tcW w:w="4794"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雷筱云、赵梅生、姜伟、陈志伟、马斌、杨轩、刘谦、韩秀成、徐慧、邓仪友</w:t>
            </w:r>
          </w:p>
        </w:tc>
      </w:tr>
      <w:tr w:rsidR="004415A8" w:rsidRPr="0080665E" w:rsidTr="0080665E">
        <w:trPr>
          <w:trHeight w:val="680"/>
          <w:jc w:val="center"/>
        </w:trPr>
        <w:tc>
          <w:tcPr>
            <w:tcW w:w="790" w:type="dxa"/>
            <w:tcBorders>
              <w:top w:val="single" w:sz="4" w:space="0" w:color="auto"/>
              <w:left w:val="single" w:sz="4" w:space="0" w:color="auto"/>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仿宋_GB2312" w:eastAsia="仿宋_GB2312" w:hAnsi="宋体"/>
                <w:color w:val="000000"/>
                <w:sz w:val="24"/>
              </w:rPr>
            </w:pPr>
            <w:r w:rsidRPr="0080665E">
              <w:rPr>
                <w:rFonts w:ascii="仿宋_GB2312" w:eastAsia="仿宋_GB2312" w:hAnsi="宋体" w:cs="仿宋_GB2312"/>
                <w:color w:val="000000"/>
                <w:sz w:val="24"/>
              </w:rPr>
              <w:t>8</w:t>
            </w:r>
          </w:p>
        </w:tc>
        <w:tc>
          <w:tcPr>
            <w:tcW w:w="4116"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国外对我国知识产权问题的关切点与事实研究</w:t>
            </w:r>
          </w:p>
        </w:tc>
        <w:tc>
          <w:tcPr>
            <w:tcW w:w="4475"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rPr>
                <w:rFonts w:ascii="仿宋_GB2312" w:eastAsia="仿宋_GB2312" w:hAnsi="宋体"/>
                <w:color w:val="000000"/>
                <w:sz w:val="24"/>
              </w:rPr>
            </w:pPr>
            <w:r w:rsidRPr="0080665E">
              <w:rPr>
                <w:rFonts w:ascii="仿宋_GB2312" w:eastAsia="仿宋_GB2312" w:hAnsi="宋体" w:cs="仿宋_GB2312" w:hint="eastAsia"/>
                <w:color w:val="000000"/>
                <w:sz w:val="24"/>
              </w:rPr>
              <w:t>国家知识产权局知识产权发展研究中心</w:t>
            </w:r>
          </w:p>
        </w:tc>
        <w:tc>
          <w:tcPr>
            <w:tcW w:w="4794"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s="仿宋_GB2312"/>
                <w:color w:val="000000"/>
                <w:sz w:val="24"/>
              </w:rPr>
            </w:pPr>
            <w:r w:rsidRPr="0080665E">
              <w:rPr>
                <w:rFonts w:ascii="仿宋_GB2312" w:eastAsia="仿宋_GB2312" w:hAnsi="宋体" w:cs="仿宋_GB2312" w:hint="eastAsia"/>
                <w:color w:val="000000"/>
                <w:sz w:val="24"/>
              </w:rPr>
              <w:t>韩秀成、曾燕妮、王淇、王浚丞、武伟、</w:t>
            </w:r>
          </w:p>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宋炎炎、陈泽欣、黎金、宁峻涛、张呈</w:t>
            </w:r>
            <w:r w:rsidRPr="0080665E">
              <w:rPr>
                <w:rFonts w:ascii="宋体" w:hAnsi="宋体" w:cs="宋体" w:hint="eastAsia"/>
                <w:color w:val="000000"/>
                <w:sz w:val="24"/>
              </w:rPr>
              <w:t>玥</w:t>
            </w:r>
          </w:p>
        </w:tc>
      </w:tr>
      <w:tr w:rsidR="004415A8" w:rsidRPr="0080665E" w:rsidTr="0080665E">
        <w:trPr>
          <w:trHeight w:val="680"/>
          <w:jc w:val="center"/>
        </w:trPr>
        <w:tc>
          <w:tcPr>
            <w:tcW w:w="790" w:type="dxa"/>
            <w:tcBorders>
              <w:top w:val="single" w:sz="4" w:space="0" w:color="auto"/>
              <w:left w:val="single" w:sz="4" w:space="0" w:color="auto"/>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仿宋_GB2312" w:eastAsia="仿宋_GB2312" w:hAnsi="宋体"/>
                <w:color w:val="000000"/>
                <w:sz w:val="24"/>
              </w:rPr>
            </w:pPr>
            <w:r w:rsidRPr="0080665E">
              <w:rPr>
                <w:rFonts w:ascii="仿宋_GB2312" w:eastAsia="仿宋_GB2312" w:hAnsi="宋体" w:cs="仿宋_GB2312"/>
                <w:color w:val="000000"/>
                <w:sz w:val="24"/>
              </w:rPr>
              <w:t>9</w:t>
            </w:r>
          </w:p>
        </w:tc>
        <w:tc>
          <w:tcPr>
            <w:tcW w:w="4116"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“十四五”时期深化知识产权领域</w:t>
            </w:r>
            <w:r w:rsidRPr="0080665E">
              <w:rPr>
                <w:rFonts w:ascii="仿宋_GB2312" w:eastAsia="仿宋_GB2312" w:hAnsi="宋体" w:cs="仿宋_GB2312"/>
                <w:color w:val="000000"/>
                <w:sz w:val="24"/>
              </w:rPr>
              <w:t xml:space="preserve"> </w:t>
            </w:r>
            <w:r w:rsidRPr="0080665E">
              <w:rPr>
                <w:rFonts w:ascii="仿宋_GB2312" w:eastAsia="仿宋_GB2312" w:hAnsi="宋体" w:cs="仿宋_GB2312" w:hint="eastAsia"/>
                <w:color w:val="000000"/>
                <w:sz w:val="24"/>
              </w:rPr>
              <w:t>“放管服”改革的政策分析</w:t>
            </w:r>
          </w:p>
        </w:tc>
        <w:tc>
          <w:tcPr>
            <w:tcW w:w="4475"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中国知识产权研究会</w:t>
            </w:r>
            <w:r w:rsidRPr="0080665E">
              <w:rPr>
                <w:rFonts w:ascii="仿宋_GB2312" w:eastAsia="仿宋_GB2312" w:hAnsi="宋体"/>
                <w:color w:val="000000"/>
                <w:sz w:val="24"/>
              </w:rPr>
              <w:br/>
            </w:r>
            <w:r w:rsidRPr="0080665E">
              <w:rPr>
                <w:rFonts w:ascii="仿宋_GB2312" w:eastAsia="仿宋_GB2312" w:hAnsi="宋体" w:cs="仿宋_GB2312" w:hint="eastAsia"/>
                <w:color w:val="000000"/>
                <w:sz w:val="24"/>
              </w:rPr>
              <w:t>国家知识产权局战略规划司</w:t>
            </w:r>
          </w:p>
        </w:tc>
        <w:tc>
          <w:tcPr>
            <w:tcW w:w="4794"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葛树、陈燕、谢小勇、刘菊芳、孙玮、刘磊、寿晶晶、张健佳、王丽丽</w:t>
            </w:r>
          </w:p>
        </w:tc>
      </w:tr>
      <w:tr w:rsidR="004415A8" w:rsidRPr="0080665E" w:rsidTr="0080665E">
        <w:trPr>
          <w:trHeight w:val="680"/>
          <w:jc w:val="center"/>
        </w:trPr>
        <w:tc>
          <w:tcPr>
            <w:tcW w:w="790" w:type="dxa"/>
            <w:tcBorders>
              <w:top w:val="single" w:sz="4" w:space="0" w:color="auto"/>
              <w:left w:val="single" w:sz="4" w:space="0" w:color="auto"/>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仿宋_GB2312" w:eastAsia="仿宋_GB2312" w:hAnsi="宋体"/>
                <w:color w:val="000000"/>
                <w:sz w:val="24"/>
              </w:rPr>
            </w:pPr>
            <w:r w:rsidRPr="0080665E">
              <w:rPr>
                <w:rFonts w:ascii="仿宋_GB2312" w:eastAsia="仿宋_GB2312" w:hAnsi="宋体" w:cs="仿宋_GB2312"/>
                <w:color w:val="000000"/>
                <w:sz w:val="24"/>
              </w:rPr>
              <w:t>10</w:t>
            </w:r>
          </w:p>
        </w:tc>
        <w:tc>
          <w:tcPr>
            <w:tcW w:w="4116"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省域治理现代化背景下浙江省完善知识产权保护机制研究</w:t>
            </w:r>
          </w:p>
        </w:tc>
        <w:tc>
          <w:tcPr>
            <w:tcW w:w="4475"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浙江省知识产权局</w:t>
            </w:r>
          </w:p>
        </w:tc>
        <w:tc>
          <w:tcPr>
            <w:tcW w:w="4794"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s="仿宋_GB2312"/>
                <w:color w:val="000000"/>
                <w:sz w:val="24"/>
              </w:rPr>
            </w:pPr>
            <w:r w:rsidRPr="0080665E">
              <w:rPr>
                <w:rFonts w:ascii="仿宋_GB2312" w:eastAsia="仿宋_GB2312" w:hAnsi="宋体" w:cs="仿宋_GB2312" w:hint="eastAsia"/>
                <w:color w:val="000000"/>
                <w:sz w:val="24"/>
              </w:rPr>
              <w:t>陈振华、王逢天、林敏、徐小军、赵志强、</w:t>
            </w:r>
          </w:p>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金云翔、徐进</w:t>
            </w:r>
          </w:p>
        </w:tc>
      </w:tr>
      <w:tr w:rsidR="004415A8" w:rsidRPr="0080665E" w:rsidTr="0080665E">
        <w:trPr>
          <w:trHeight w:val="680"/>
          <w:jc w:val="center"/>
        </w:trPr>
        <w:tc>
          <w:tcPr>
            <w:tcW w:w="790" w:type="dxa"/>
            <w:tcBorders>
              <w:top w:val="single" w:sz="4" w:space="0" w:color="auto"/>
              <w:left w:val="single" w:sz="4" w:space="0" w:color="auto"/>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仿宋_GB2312" w:eastAsia="仿宋_GB2312" w:hAnsi="宋体"/>
                <w:color w:val="000000"/>
                <w:sz w:val="24"/>
              </w:rPr>
            </w:pPr>
            <w:r w:rsidRPr="0080665E">
              <w:rPr>
                <w:rFonts w:ascii="仿宋_GB2312" w:eastAsia="仿宋_GB2312" w:hAnsi="宋体" w:cs="仿宋_GB2312"/>
                <w:color w:val="000000"/>
                <w:sz w:val="24"/>
              </w:rPr>
              <w:t>11</w:t>
            </w:r>
          </w:p>
        </w:tc>
        <w:tc>
          <w:tcPr>
            <w:tcW w:w="4116"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注重消费者立场的知识产权文化政策优化研究</w:t>
            </w:r>
          </w:p>
        </w:tc>
        <w:tc>
          <w:tcPr>
            <w:tcW w:w="4475"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华中师范大学</w:t>
            </w:r>
          </w:p>
        </w:tc>
        <w:tc>
          <w:tcPr>
            <w:tcW w:w="4794"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刘华、黄金池、周莹、徐海燕、杨非、姚舜禹、祝瑜敏</w:t>
            </w:r>
          </w:p>
        </w:tc>
      </w:tr>
      <w:tr w:rsidR="004415A8" w:rsidRPr="0080665E" w:rsidTr="0080665E">
        <w:trPr>
          <w:trHeight w:val="680"/>
          <w:jc w:val="center"/>
        </w:trPr>
        <w:tc>
          <w:tcPr>
            <w:tcW w:w="790" w:type="dxa"/>
            <w:tcBorders>
              <w:top w:val="single" w:sz="4" w:space="0" w:color="auto"/>
              <w:left w:val="single" w:sz="4" w:space="0" w:color="auto"/>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仿宋_GB2312" w:eastAsia="仿宋_GB2312" w:hAnsi="宋体" w:cs="仿宋_GB2312"/>
                <w:color w:val="000000"/>
                <w:sz w:val="24"/>
              </w:rPr>
            </w:pPr>
            <w:r w:rsidRPr="0080665E">
              <w:rPr>
                <w:rFonts w:ascii="仿宋_GB2312" w:eastAsia="仿宋_GB2312" w:hAnsi="宋体" w:cs="仿宋_GB2312"/>
                <w:color w:val="000000"/>
                <w:sz w:val="24"/>
              </w:rPr>
              <w:t>12</w:t>
            </w:r>
          </w:p>
        </w:tc>
        <w:tc>
          <w:tcPr>
            <w:tcW w:w="4116"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知识产权助推四川新经济高质量发展的路径与对策建议研究</w:t>
            </w:r>
          </w:p>
        </w:tc>
        <w:tc>
          <w:tcPr>
            <w:tcW w:w="4475"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四川省经济发展研究院</w:t>
            </w:r>
          </w:p>
        </w:tc>
        <w:tc>
          <w:tcPr>
            <w:tcW w:w="4794"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佘赛男、曾洪萍、李杰、李太后</w:t>
            </w:r>
          </w:p>
        </w:tc>
      </w:tr>
      <w:tr w:rsidR="004415A8" w:rsidRPr="0080665E" w:rsidTr="0080665E">
        <w:trPr>
          <w:trHeight w:val="680"/>
          <w:jc w:val="center"/>
        </w:trPr>
        <w:tc>
          <w:tcPr>
            <w:tcW w:w="790" w:type="dxa"/>
            <w:tcBorders>
              <w:top w:val="single" w:sz="4" w:space="0" w:color="auto"/>
              <w:left w:val="single" w:sz="4" w:space="0" w:color="auto"/>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仿宋_GB2312" w:eastAsia="仿宋_GB2312" w:hAnsi="宋体" w:cs="仿宋_GB2312"/>
                <w:color w:val="000000"/>
                <w:sz w:val="24"/>
              </w:rPr>
            </w:pPr>
            <w:r w:rsidRPr="0080665E">
              <w:rPr>
                <w:rFonts w:ascii="仿宋_GB2312" w:eastAsia="仿宋_GB2312" w:hAnsi="宋体" w:cs="仿宋_GB2312"/>
                <w:color w:val="000000"/>
                <w:sz w:val="24"/>
              </w:rPr>
              <w:t>13</w:t>
            </w:r>
          </w:p>
        </w:tc>
        <w:tc>
          <w:tcPr>
            <w:tcW w:w="4116"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中药制药装备产业专利分析研究</w:t>
            </w:r>
          </w:p>
        </w:tc>
        <w:tc>
          <w:tcPr>
            <w:tcW w:w="4475"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成都中医药大学</w:t>
            </w:r>
            <w:r w:rsidRPr="0080665E">
              <w:rPr>
                <w:rFonts w:ascii="仿宋_GB2312" w:eastAsia="仿宋_GB2312" w:hAnsi="宋体"/>
                <w:color w:val="000000"/>
                <w:sz w:val="24"/>
              </w:rPr>
              <w:br/>
            </w:r>
            <w:r w:rsidRPr="0080665E">
              <w:rPr>
                <w:rFonts w:ascii="仿宋_GB2312" w:eastAsia="仿宋_GB2312" w:hAnsi="宋体" w:cs="仿宋_GB2312" w:hint="eastAsia"/>
                <w:color w:val="000000"/>
                <w:sz w:val="24"/>
              </w:rPr>
              <w:t>四川力久律师事务所</w:t>
            </w:r>
          </w:p>
        </w:tc>
        <w:tc>
          <w:tcPr>
            <w:tcW w:w="4794"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s="仿宋_GB2312"/>
                <w:color w:val="000000"/>
                <w:sz w:val="24"/>
              </w:rPr>
            </w:pPr>
            <w:r w:rsidRPr="0080665E">
              <w:rPr>
                <w:rFonts w:ascii="仿宋_GB2312" w:eastAsia="仿宋_GB2312" w:hAnsi="宋体" w:cs="仿宋_GB2312" w:hint="eastAsia"/>
                <w:color w:val="000000"/>
                <w:sz w:val="24"/>
              </w:rPr>
              <w:t>邹文俊、杨明、王芸、王波、施晴、曾洁、</w:t>
            </w:r>
          </w:p>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刘雪莲、臧振中、伍振峰、王学成、李远辉、康琪、瞿礼萍、</w:t>
            </w:r>
          </w:p>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曹梦蝶、王准</w:t>
            </w:r>
          </w:p>
        </w:tc>
      </w:tr>
      <w:tr w:rsidR="004415A8" w:rsidRPr="0080665E" w:rsidTr="0080665E">
        <w:trPr>
          <w:trHeight w:val="680"/>
          <w:jc w:val="center"/>
        </w:trPr>
        <w:tc>
          <w:tcPr>
            <w:tcW w:w="790" w:type="dxa"/>
            <w:tcBorders>
              <w:top w:val="single" w:sz="4" w:space="0" w:color="auto"/>
              <w:left w:val="single" w:sz="4" w:space="0" w:color="auto"/>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仿宋_GB2312" w:eastAsia="仿宋_GB2312" w:hAnsi="宋体" w:cs="仿宋_GB2312"/>
                <w:color w:val="000000"/>
                <w:sz w:val="24"/>
              </w:rPr>
            </w:pPr>
            <w:r w:rsidRPr="0080665E">
              <w:rPr>
                <w:rFonts w:ascii="仿宋_GB2312" w:eastAsia="仿宋_GB2312" w:hAnsi="宋体" w:cs="仿宋_GB2312"/>
                <w:color w:val="000000"/>
                <w:sz w:val="24"/>
              </w:rPr>
              <w:t>14</w:t>
            </w:r>
          </w:p>
        </w:tc>
        <w:tc>
          <w:tcPr>
            <w:tcW w:w="4116"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智能汽车决策控制及通信关键技术专利分析和预警研究报告</w:t>
            </w:r>
          </w:p>
        </w:tc>
        <w:tc>
          <w:tcPr>
            <w:tcW w:w="4475"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国家知识产权局专利局专利审查协作湖北中心</w:t>
            </w:r>
            <w:r w:rsidRPr="0080665E">
              <w:rPr>
                <w:rFonts w:ascii="仿宋_GB2312" w:eastAsia="仿宋_GB2312" w:hAnsi="宋体"/>
                <w:color w:val="000000"/>
                <w:sz w:val="24"/>
              </w:rPr>
              <w:br/>
            </w:r>
            <w:r w:rsidRPr="0080665E">
              <w:rPr>
                <w:rFonts w:ascii="仿宋_GB2312" w:eastAsia="仿宋_GB2312" w:hAnsi="宋体" w:cs="仿宋_GB2312" w:hint="eastAsia"/>
                <w:color w:val="000000"/>
                <w:sz w:val="24"/>
              </w:rPr>
              <w:t>国家知识产权局知识产权发展研究中心</w:t>
            </w:r>
          </w:p>
        </w:tc>
        <w:tc>
          <w:tcPr>
            <w:tcW w:w="4794"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赵喜元、陈燕、秦声、孙全亮、胡徐兵、罗强、刘庆琳、李岩、王海涛、马欣、袁晨、聂林、侯仁俊、</w:t>
            </w:r>
            <w:proofErr w:type="gramStart"/>
            <w:r w:rsidRPr="0080665E">
              <w:rPr>
                <w:rFonts w:ascii="仿宋_GB2312" w:eastAsia="仿宋_GB2312" w:hAnsi="宋体" w:cs="仿宋_GB2312" w:hint="eastAsia"/>
                <w:color w:val="000000"/>
                <w:sz w:val="24"/>
              </w:rPr>
              <w:t>范</w:t>
            </w:r>
            <w:proofErr w:type="gramEnd"/>
            <w:r w:rsidRPr="0080665E">
              <w:rPr>
                <w:rFonts w:ascii="仿宋_GB2312" w:eastAsia="仿宋_GB2312" w:hAnsi="宋体" w:cs="仿宋_GB2312" w:hint="eastAsia"/>
                <w:color w:val="000000"/>
                <w:sz w:val="24"/>
              </w:rPr>
              <w:t>晶晶、黄骏雄、赵哲</w:t>
            </w:r>
          </w:p>
        </w:tc>
      </w:tr>
      <w:tr w:rsidR="004415A8" w:rsidRPr="0080665E" w:rsidTr="0080665E">
        <w:trPr>
          <w:trHeight w:val="680"/>
          <w:jc w:val="center"/>
        </w:trPr>
        <w:tc>
          <w:tcPr>
            <w:tcW w:w="790" w:type="dxa"/>
            <w:tcBorders>
              <w:top w:val="single" w:sz="4" w:space="0" w:color="auto"/>
              <w:left w:val="single" w:sz="4" w:space="0" w:color="auto"/>
              <w:bottom w:val="single" w:sz="4" w:space="0" w:color="auto"/>
              <w:right w:val="single" w:sz="4" w:space="0" w:color="auto"/>
            </w:tcBorders>
            <w:vAlign w:val="center"/>
          </w:tcPr>
          <w:p w:rsidR="004415A8" w:rsidRPr="0080665E" w:rsidRDefault="004415A8" w:rsidP="0080665E">
            <w:pPr>
              <w:widowControl/>
              <w:spacing w:line="300" w:lineRule="exact"/>
              <w:jc w:val="center"/>
              <w:rPr>
                <w:rFonts w:ascii="仿宋_GB2312" w:eastAsia="仿宋_GB2312" w:hAnsi="宋体" w:cs="仿宋_GB2312"/>
                <w:color w:val="000000"/>
                <w:sz w:val="24"/>
              </w:rPr>
            </w:pPr>
            <w:r w:rsidRPr="0080665E">
              <w:rPr>
                <w:rFonts w:ascii="仿宋_GB2312" w:eastAsia="仿宋_GB2312" w:hAnsi="宋体" w:cs="仿宋_GB2312"/>
                <w:color w:val="000000"/>
                <w:sz w:val="24"/>
              </w:rPr>
              <w:t>15</w:t>
            </w:r>
          </w:p>
        </w:tc>
        <w:tc>
          <w:tcPr>
            <w:tcW w:w="4116"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成都瞪</w:t>
            </w:r>
            <w:proofErr w:type="gramStart"/>
            <w:r w:rsidRPr="0080665E">
              <w:rPr>
                <w:rFonts w:ascii="仿宋_GB2312" w:eastAsia="仿宋_GB2312" w:hAnsi="宋体" w:cs="仿宋_GB2312" w:hint="eastAsia"/>
                <w:color w:val="000000"/>
                <w:sz w:val="24"/>
              </w:rPr>
              <w:t>羚</w:t>
            </w:r>
            <w:proofErr w:type="gramEnd"/>
            <w:r w:rsidRPr="0080665E">
              <w:rPr>
                <w:rFonts w:ascii="仿宋_GB2312" w:eastAsia="仿宋_GB2312" w:hAnsi="宋体" w:cs="仿宋_GB2312" w:hint="eastAsia"/>
                <w:color w:val="000000"/>
                <w:sz w:val="24"/>
              </w:rPr>
              <w:t>及独角兽企业专利调查报告</w:t>
            </w:r>
          </w:p>
        </w:tc>
        <w:tc>
          <w:tcPr>
            <w:tcW w:w="4475"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成都市知识产权服务中心</w:t>
            </w:r>
          </w:p>
        </w:tc>
        <w:tc>
          <w:tcPr>
            <w:tcW w:w="4794" w:type="dxa"/>
            <w:tcBorders>
              <w:top w:val="single" w:sz="4" w:space="0" w:color="auto"/>
              <w:left w:val="nil"/>
              <w:bottom w:val="single" w:sz="4" w:space="0" w:color="auto"/>
              <w:right w:val="single" w:sz="4" w:space="0" w:color="auto"/>
            </w:tcBorders>
            <w:vAlign w:val="center"/>
          </w:tcPr>
          <w:p w:rsidR="004415A8" w:rsidRPr="0080665E" w:rsidRDefault="004415A8" w:rsidP="0080665E">
            <w:pPr>
              <w:widowControl/>
              <w:spacing w:line="300" w:lineRule="exact"/>
              <w:jc w:val="left"/>
              <w:rPr>
                <w:rFonts w:ascii="仿宋_GB2312" w:eastAsia="仿宋_GB2312" w:hAnsi="宋体"/>
                <w:color w:val="000000"/>
                <w:sz w:val="24"/>
              </w:rPr>
            </w:pPr>
            <w:r w:rsidRPr="0080665E">
              <w:rPr>
                <w:rFonts w:ascii="仿宋_GB2312" w:eastAsia="仿宋_GB2312" w:hAnsi="宋体" w:cs="仿宋_GB2312" w:hint="eastAsia"/>
                <w:color w:val="000000"/>
                <w:sz w:val="24"/>
              </w:rPr>
              <w:t>米自为、王鹏、王凌华、黄飞</w:t>
            </w:r>
          </w:p>
        </w:tc>
      </w:tr>
    </w:tbl>
    <w:p w:rsidR="004415A8" w:rsidRPr="004415A8" w:rsidRDefault="004415A8" w:rsidP="00B06622">
      <w:pPr>
        <w:spacing w:line="560" w:lineRule="exact"/>
        <w:ind w:firstLineChars="200" w:firstLine="640"/>
        <w:rPr>
          <w:rFonts w:ascii="仿宋_GB2312" w:eastAsia="仿宋_GB2312" w:hAnsi="宋体" w:cs="宋体"/>
          <w:sz w:val="32"/>
          <w:szCs w:val="32"/>
        </w:rPr>
      </w:pPr>
    </w:p>
    <w:p w:rsidR="005C14B6" w:rsidRPr="004415A8" w:rsidRDefault="004415A8" w:rsidP="004415A8">
      <w:pPr>
        <w:spacing w:line="560" w:lineRule="exact"/>
        <w:jc w:val="center"/>
        <w:rPr>
          <w:rFonts w:ascii="楷体_GB2312" w:eastAsia="楷体_GB2312" w:hAnsi="宋体" w:cs="宋体"/>
          <w:b/>
          <w:sz w:val="32"/>
          <w:szCs w:val="32"/>
        </w:rPr>
      </w:pPr>
      <w:r w:rsidRPr="004415A8">
        <w:rPr>
          <w:rFonts w:ascii="楷体_GB2312" w:eastAsia="楷体_GB2312" w:hAnsi="宋体" w:cs="宋体" w:hint="eastAsia"/>
          <w:b/>
          <w:sz w:val="32"/>
          <w:szCs w:val="32"/>
        </w:rPr>
        <w:lastRenderedPageBreak/>
        <w:t>三等奖（20篇）</w:t>
      </w:r>
    </w:p>
    <w:tbl>
      <w:tblPr>
        <w:tblW w:w="14175" w:type="dxa"/>
        <w:jc w:val="center"/>
        <w:tblLayout w:type="fixed"/>
        <w:tblCellMar>
          <w:left w:w="57" w:type="dxa"/>
          <w:right w:w="57" w:type="dxa"/>
        </w:tblCellMar>
        <w:tblLook w:val="0000"/>
      </w:tblPr>
      <w:tblGrid>
        <w:gridCol w:w="790"/>
        <w:gridCol w:w="3990"/>
        <w:gridCol w:w="4451"/>
        <w:gridCol w:w="4944"/>
      </w:tblGrid>
      <w:tr w:rsidR="0082602B" w:rsidRPr="0080665E" w:rsidTr="0080665E">
        <w:trPr>
          <w:cantSplit/>
          <w:trHeight w:val="454"/>
          <w:tblHeader/>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黑体" w:eastAsia="黑体" w:hAnsi="黑体"/>
                <w:color w:val="000000"/>
                <w:kern w:val="0"/>
                <w:sz w:val="24"/>
              </w:rPr>
            </w:pPr>
            <w:r w:rsidRPr="0080665E">
              <w:rPr>
                <w:rFonts w:ascii="黑体" w:eastAsia="黑体" w:hAnsi="黑体" w:cs="黑体" w:hint="eastAsia"/>
                <w:color w:val="000000"/>
                <w:kern w:val="0"/>
                <w:sz w:val="24"/>
              </w:rPr>
              <w:t>序号</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黑体" w:eastAsia="黑体" w:hAnsi="黑体"/>
                <w:color w:val="000000"/>
                <w:kern w:val="0"/>
                <w:sz w:val="24"/>
              </w:rPr>
            </w:pPr>
            <w:r w:rsidRPr="0080665E">
              <w:rPr>
                <w:rFonts w:ascii="黑体" w:eastAsia="黑体" w:hAnsi="黑体" w:cs="黑体" w:hint="eastAsia"/>
                <w:color w:val="000000"/>
                <w:kern w:val="0"/>
                <w:sz w:val="24"/>
              </w:rPr>
              <w:t>题</w:t>
            </w:r>
            <w:r w:rsidRPr="0080665E">
              <w:rPr>
                <w:rFonts w:ascii="黑体" w:eastAsia="黑体" w:hAnsi="黑体" w:cs="黑体"/>
                <w:color w:val="000000"/>
                <w:kern w:val="0"/>
                <w:sz w:val="24"/>
              </w:rPr>
              <w:t xml:space="preserve"> </w:t>
            </w:r>
            <w:r w:rsidRPr="0080665E">
              <w:rPr>
                <w:rFonts w:ascii="黑体" w:eastAsia="黑体" w:hAnsi="黑体" w:cs="黑体" w:hint="eastAsia"/>
                <w:color w:val="000000"/>
                <w:kern w:val="0"/>
                <w:sz w:val="24"/>
              </w:rPr>
              <w:t>目</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黑体" w:eastAsia="黑体" w:hAnsi="黑体"/>
                <w:color w:val="000000"/>
                <w:kern w:val="0"/>
                <w:sz w:val="24"/>
              </w:rPr>
            </w:pPr>
            <w:r w:rsidRPr="0080665E">
              <w:rPr>
                <w:rFonts w:ascii="黑体" w:eastAsia="黑体" w:hAnsi="黑体" w:cs="黑体" w:hint="eastAsia"/>
                <w:color w:val="000000"/>
                <w:kern w:val="0"/>
                <w:sz w:val="24"/>
              </w:rPr>
              <w:t>报送部门</w:t>
            </w:r>
            <w:r w:rsidRPr="0080665E">
              <w:rPr>
                <w:rFonts w:ascii="黑体" w:eastAsia="黑体" w:hAnsi="黑体" w:cs="黑体"/>
                <w:color w:val="000000"/>
                <w:kern w:val="0"/>
                <w:sz w:val="24"/>
              </w:rPr>
              <w:t>/</w:t>
            </w:r>
            <w:r w:rsidRPr="0080665E">
              <w:rPr>
                <w:rFonts w:ascii="黑体" w:eastAsia="黑体" w:hAnsi="黑体" w:cs="黑体" w:hint="eastAsia"/>
                <w:color w:val="000000"/>
                <w:kern w:val="0"/>
                <w:sz w:val="24"/>
              </w:rPr>
              <w:t>单位</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黑体" w:eastAsia="黑体" w:hAnsi="黑体"/>
                <w:color w:val="000000"/>
                <w:kern w:val="0"/>
                <w:sz w:val="24"/>
              </w:rPr>
            </w:pPr>
            <w:r w:rsidRPr="0080665E">
              <w:rPr>
                <w:rFonts w:ascii="黑体" w:eastAsia="黑体" w:hAnsi="黑体" w:cs="黑体" w:hint="eastAsia"/>
                <w:color w:val="000000"/>
                <w:kern w:val="0"/>
                <w:sz w:val="24"/>
              </w:rPr>
              <w:t>作者</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1</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版权强国战略纲要（</w:t>
            </w:r>
            <w:r w:rsidRPr="0080665E">
              <w:rPr>
                <w:rFonts w:ascii="仿宋_GB2312" w:eastAsia="仿宋_GB2312" w:hAnsi="宋体" w:cs="仿宋_GB2312"/>
                <w:color w:val="000000"/>
                <w:kern w:val="0"/>
                <w:sz w:val="24"/>
              </w:rPr>
              <w:t>2021-2035</w:t>
            </w:r>
            <w:r w:rsidRPr="0080665E">
              <w:rPr>
                <w:rFonts w:ascii="仿宋_GB2312" w:eastAsia="仿宋_GB2312" w:hAnsi="宋体" w:cs="仿宋_GB2312" w:hint="eastAsia"/>
                <w:color w:val="000000"/>
                <w:kern w:val="0"/>
                <w:sz w:val="24"/>
              </w:rPr>
              <w:t>年）</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中南</w:t>
            </w:r>
            <w:proofErr w:type="gramStart"/>
            <w:r w:rsidRPr="0080665E">
              <w:rPr>
                <w:rFonts w:ascii="仿宋_GB2312" w:eastAsia="仿宋_GB2312" w:hAnsi="宋体" w:cs="仿宋_GB2312" w:hint="eastAsia"/>
                <w:color w:val="000000"/>
                <w:kern w:val="0"/>
                <w:sz w:val="24"/>
              </w:rPr>
              <w:t>财经政法</w:t>
            </w:r>
            <w:proofErr w:type="gramEnd"/>
            <w:r w:rsidRPr="0080665E">
              <w:rPr>
                <w:rFonts w:ascii="仿宋_GB2312" w:eastAsia="仿宋_GB2312" w:hAnsi="宋体" w:cs="仿宋_GB2312" w:hint="eastAsia"/>
                <w:color w:val="000000"/>
                <w:kern w:val="0"/>
                <w:sz w:val="24"/>
              </w:rPr>
              <w:t>大学知识产权研究中心</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胡开忠、吴汉东</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2</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网络不正当竞争纠纷案件的调研报告</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北京市海淀区人民法院</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proofErr w:type="gramStart"/>
            <w:r w:rsidRPr="0080665E">
              <w:rPr>
                <w:rFonts w:ascii="仿宋_GB2312" w:eastAsia="仿宋_GB2312" w:hAnsi="宋体" w:cs="仿宋_GB2312" w:hint="eastAsia"/>
                <w:color w:val="000000"/>
                <w:kern w:val="0"/>
                <w:sz w:val="24"/>
              </w:rPr>
              <w:t>邵</w:t>
            </w:r>
            <w:proofErr w:type="gramEnd"/>
            <w:r w:rsidRPr="0080665E">
              <w:rPr>
                <w:rFonts w:ascii="仿宋_GB2312" w:eastAsia="仿宋_GB2312" w:hAnsi="宋体" w:cs="仿宋_GB2312" w:hint="eastAsia"/>
                <w:color w:val="000000"/>
                <w:kern w:val="0"/>
                <w:sz w:val="24"/>
              </w:rPr>
              <w:t>明艳、张弓、杨德嘉、曹丽萍、张璇、王栖</w:t>
            </w:r>
            <w:proofErr w:type="gramStart"/>
            <w:r w:rsidRPr="0080665E">
              <w:rPr>
                <w:rFonts w:ascii="仿宋_GB2312" w:eastAsia="仿宋_GB2312" w:hAnsi="宋体" w:cs="仿宋_GB2312" w:hint="eastAsia"/>
                <w:color w:val="000000"/>
                <w:kern w:val="0"/>
                <w:sz w:val="24"/>
              </w:rPr>
              <w:t>鸾</w:t>
            </w:r>
            <w:proofErr w:type="gramEnd"/>
            <w:r w:rsidRPr="0080665E">
              <w:rPr>
                <w:rFonts w:ascii="仿宋_GB2312" w:eastAsia="仿宋_GB2312" w:hAnsi="宋体" w:cs="仿宋_GB2312" w:hint="eastAsia"/>
                <w:color w:val="000000"/>
                <w:kern w:val="0"/>
                <w:sz w:val="24"/>
              </w:rPr>
              <w:t>、尹斐、李莉莎、刘佳欣、陆燕、韩乔亚、李思</w:t>
            </w:r>
            <w:r w:rsidRPr="0080665E">
              <w:rPr>
                <w:rFonts w:ascii="宋体" w:hAnsi="宋体" w:cs="宋体" w:hint="eastAsia"/>
                <w:color w:val="000000"/>
                <w:kern w:val="0"/>
                <w:sz w:val="24"/>
              </w:rPr>
              <w:t>頔</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3</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通信领域标准必要专利诉讼：趋势、问题与路径</w:t>
            </w:r>
            <w:r w:rsidRPr="0080665E">
              <w:rPr>
                <w:rFonts w:ascii="仿宋_GB2312" w:eastAsia="仿宋_GB2312" w:hAnsi="宋体" w:cs="仿宋_GB2312"/>
                <w:color w:val="000000"/>
                <w:kern w:val="0"/>
                <w:sz w:val="24"/>
              </w:rPr>
              <w:t>——</w:t>
            </w:r>
            <w:r w:rsidRPr="0080665E">
              <w:rPr>
                <w:rFonts w:ascii="仿宋_GB2312" w:eastAsia="仿宋_GB2312" w:hAnsi="宋体" w:cs="仿宋_GB2312" w:hint="eastAsia"/>
                <w:color w:val="000000"/>
                <w:kern w:val="0"/>
                <w:sz w:val="24"/>
              </w:rPr>
              <w:t>基于中国法院司法实践的探索与研究</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广东省高级人民法院</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王静、肖海棠</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4</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全国检察机关办理侵犯商业秘密案件的情况报告</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最高人民检察院第四检察厅</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张建忠</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5</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我国部分重点地区工业互联网产业知识产权情况调研报告</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中国信息通信研究院</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张倩、周洁、李文宇</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6</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国有文化企业“国字头”的保护与制度建设探索</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中国</w:t>
            </w:r>
            <w:proofErr w:type="gramStart"/>
            <w:r w:rsidRPr="0080665E">
              <w:rPr>
                <w:rFonts w:ascii="仿宋_GB2312" w:eastAsia="仿宋_GB2312" w:hAnsi="宋体" w:cs="仿宋_GB2312" w:hint="eastAsia"/>
                <w:color w:val="000000"/>
                <w:kern w:val="0"/>
                <w:sz w:val="24"/>
              </w:rPr>
              <w:t>动漫集团</w:t>
            </w:r>
            <w:proofErr w:type="gramEnd"/>
            <w:r w:rsidRPr="0080665E">
              <w:rPr>
                <w:rFonts w:ascii="仿宋_GB2312" w:eastAsia="仿宋_GB2312" w:hAnsi="宋体" w:cs="仿宋_GB2312" w:hint="eastAsia"/>
                <w:color w:val="000000"/>
                <w:kern w:val="0"/>
                <w:sz w:val="24"/>
              </w:rPr>
              <w:t>有限公司</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赵欣、阎晟宇、魏宇睿</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7</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中国专利收费制度分析</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国家知识产权局战略规划司</w:t>
            </w:r>
            <w:r w:rsidRPr="0080665E">
              <w:rPr>
                <w:rFonts w:ascii="仿宋_GB2312" w:eastAsia="仿宋_GB2312" w:hAnsi="宋体"/>
                <w:color w:val="000000"/>
                <w:kern w:val="0"/>
                <w:sz w:val="24"/>
              </w:rPr>
              <w:br/>
            </w:r>
            <w:r w:rsidRPr="0080665E">
              <w:rPr>
                <w:rFonts w:ascii="仿宋_GB2312" w:eastAsia="仿宋_GB2312" w:hAnsi="宋体" w:cs="仿宋_GB2312" w:hint="eastAsia"/>
                <w:color w:val="000000"/>
                <w:kern w:val="0"/>
                <w:sz w:val="24"/>
              </w:rPr>
              <w:t>国家知识产权局知识产权发展研究中心</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徐慧、邓仪友、董鑫、闫博、</w:t>
            </w:r>
            <w:r w:rsidRPr="0080665E">
              <w:rPr>
                <w:rFonts w:ascii="仿宋_GB2312" w:eastAsia="仿宋_GB2312" w:hAnsi="宋体" w:cs="仿宋_GB2312"/>
                <w:color w:val="000000"/>
                <w:kern w:val="0"/>
                <w:sz w:val="24"/>
              </w:rPr>
              <w:t xml:space="preserve"> </w:t>
            </w:r>
            <w:r w:rsidRPr="0080665E">
              <w:rPr>
                <w:rFonts w:ascii="仿宋_GB2312" w:eastAsia="仿宋_GB2312" w:hAnsi="宋体" w:cs="仿宋_GB2312" w:hint="eastAsia"/>
                <w:color w:val="000000"/>
                <w:kern w:val="0"/>
                <w:sz w:val="24"/>
              </w:rPr>
              <w:t>顾昕、刘谦、雷怡、杨轩、李牧</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8</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color w:val="000000"/>
                <w:kern w:val="0"/>
                <w:sz w:val="24"/>
              </w:rPr>
              <w:t>2019</w:t>
            </w:r>
            <w:r w:rsidRPr="0080665E">
              <w:rPr>
                <w:rFonts w:ascii="仿宋_GB2312" w:eastAsia="仿宋_GB2312" w:hAnsi="宋体" w:cs="仿宋_GB2312" w:hint="eastAsia"/>
                <w:color w:val="000000"/>
                <w:kern w:val="0"/>
                <w:sz w:val="24"/>
              </w:rPr>
              <w:t>年中国专利调查专题报告</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国家知识产权局战略规划司</w:t>
            </w:r>
            <w:r w:rsidRPr="0080665E">
              <w:rPr>
                <w:rFonts w:ascii="仿宋_GB2312" w:eastAsia="仿宋_GB2312" w:hAnsi="宋体"/>
                <w:color w:val="000000"/>
                <w:kern w:val="0"/>
                <w:sz w:val="24"/>
              </w:rPr>
              <w:br/>
            </w:r>
            <w:r w:rsidRPr="0080665E">
              <w:rPr>
                <w:rFonts w:ascii="仿宋_GB2312" w:eastAsia="仿宋_GB2312" w:hAnsi="宋体" w:cs="仿宋_GB2312" w:hint="eastAsia"/>
                <w:color w:val="000000"/>
                <w:kern w:val="0"/>
                <w:sz w:val="24"/>
              </w:rPr>
              <w:t>国家知识产权局知识产权发展研究中心</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s="仿宋_GB2312"/>
                <w:color w:val="000000"/>
                <w:kern w:val="0"/>
                <w:sz w:val="24"/>
              </w:rPr>
            </w:pPr>
            <w:r w:rsidRPr="0080665E">
              <w:rPr>
                <w:rFonts w:ascii="仿宋_GB2312" w:eastAsia="仿宋_GB2312" w:hAnsi="宋体" w:cs="仿宋_GB2312" w:hint="eastAsia"/>
                <w:color w:val="000000"/>
                <w:kern w:val="0"/>
                <w:sz w:val="24"/>
              </w:rPr>
              <w:t>葛树、闫实、韩秀成、王晓</w:t>
            </w:r>
            <w:proofErr w:type="gramStart"/>
            <w:r w:rsidRPr="0080665E">
              <w:rPr>
                <w:rFonts w:ascii="仿宋_GB2312" w:eastAsia="仿宋_GB2312" w:hAnsi="宋体" w:cs="仿宋_GB2312" w:hint="eastAsia"/>
                <w:color w:val="000000"/>
                <w:kern w:val="0"/>
                <w:sz w:val="24"/>
              </w:rPr>
              <w:t>浒</w:t>
            </w:r>
            <w:proofErr w:type="gramEnd"/>
            <w:r w:rsidRPr="0080665E">
              <w:rPr>
                <w:rFonts w:ascii="仿宋_GB2312" w:eastAsia="仿宋_GB2312" w:hAnsi="宋体" w:cs="仿宋_GB2312" w:hint="eastAsia"/>
                <w:color w:val="000000"/>
                <w:kern w:val="0"/>
                <w:sz w:val="24"/>
              </w:rPr>
              <w:t>、李凤新、雷怡、</w:t>
            </w:r>
          </w:p>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刘谦、邓仪友</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9</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新信息时代电子证据存证及认定规则的研究</w:t>
            </w:r>
            <w:r w:rsidRPr="0080665E">
              <w:rPr>
                <w:rFonts w:ascii="仿宋_GB2312" w:eastAsia="仿宋_GB2312" w:hAnsi="宋体" w:cs="仿宋_GB2312"/>
                <w:color w:val="000000"/>
                <w:kern w:val="0"/>
                <w:sz w:val="24"/>
              </w:rPr>
              <w:t>---</w:t>
            </w:r>
            <w:r w:rsidRPr="0080665E">
              <w:rPr>
                <w:rFonts w:ascii="仿宋_GB2312" w:eastAsia="仿宋_GB2312" w:hAnsi="宋体" w:cs="仿宋_GB2312" w:hint="eastAsia"/>
                <w:color w:val="000000"/>
                <w:kern w:val="0"/>
                <w:sz w:val="24"/>
              </w:rPr>
              <w:t>以专利审查为视角</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国家知识产权局专利局复审和无效</w:t>
            </w:r>
            <w:proofErr w:type="gramStart"/>
            <w:r w:rsidRPr="0080665E">
              <w:rPr>
                <w:rFonts w:ascii="仿宋_GB2312" w:eastAsia="仿宋_GB2312" w:hAnsi="宋体" w:cs="仿宋_GB2312" w:hint="eastAsia"/>
                <w:color w:val="000000"/>
                <w:kern w:val="0"/>
                <w:sz w:val="24"/>
              </w:rPr>
              <w:t>审理部</w:t>
            </w:r>
            <w:proofErr w:type="gramEnd"/>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proofErr w:type="gramStart"/>
            <w:r w:rsidRPr="0080665E">
              <w:rPr>
                <w:rFonts w:ascii="仿宋_GB2312" w:eastAsia="仿宋_GB2312" w:hAnsi="宋体" w:cs="仿宋_GB2312" w:hint="eastAsia"/>
                <w:color w:val="000000"/>
                <w:kern w:val="0"/>
                <w:sz w:val="24"/>
              </w:rPr>
              <w:t>高胜华</w:t>
            </w:r>
            <w:proofErr w:type="gramEnd"/>
            <w:r w:rsidRPr="0080665E">
              <w:rPr>
                <w:rFonts w:ascii="仿宋_GB2312" w:eastAsia="仿宋_GB2312" w:hAnsi="宋体" w:cs="仿宋_GB2312" w:hint="eastAsia"/>
                <w:color w:val="000000"/>
                <w:kern w:val="0"/>
                <w:sz w:val="24"/>
              </w:rPr>
              <w:t>、樊晓东、陈淑惠、钟华、黄婷婷</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10</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探究专利保护和运用对营商环境的影响</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国家知识产权局专利局复审和无效</w:t>
            </w:r>
            <w:proofErr w:type="gramStart"/>
            <w:r w:rsidRPr="0080665E">
              <w:rPr>
                <w:rFonts w:ascii="仿宋_GB2312" w:eastAsia="仿宋_GB2312" w:hAnsi="宋体" w:cs="仿宋_GB2312" w:hint="eastAsia"/>
                <w:color w:val="000000"/>
                <w:kern w:val="0"/>
                <w:sz w:val="24"/>
              </w:rPr>
              <w:t>审理部</w:t>
            </w:r>
            <w:proofErr w:type="gramEnd"/>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s="仿宋_GB2312"/>
                <w:color w:val="000000"/>
                <w:kern w:val="0"/>
                <w:sz w:val="24"/>
              </w:rPr>
            </w:pPr>
            <w:r w:rsidRPr="0080665E">
              <w:rPr>
                <w:rFonts w:ascii="仿宋_GB2312" w:eastAsia="仿宋_GB2312" w:hAnsi="宋体" w:cs="仿宋_GB2312" w:hint="eastAsia"/>
                <w:color w:val="000000"/>
                <w:kern w:val="0"/>
                <w:sz w:val="24"/>
              </w:rPr>
              <w:t>温丽萍、刘敏飞、孙红要、黄志敏、王冬、</w:t>
            </w:r>
          </w:p>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佟振霞、冯景、樊延霞、高茜、董凤强</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11</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中小企业应对</w:t>
            </w:r>
            <w:r w:rsidRPr="0080665E">
              <w:rPr>
                <w:rFonts w:ascii="仿宋_GB2312" w:eastAsia="仿宋_GB2312" w:hAnsi="宋体" w:cs="仿宋_GB2312"/>
                <w:color w:val="000000"/>
                <w:kern w:val="0"/>
                <w:sz w:val="24"/>
              </w:rPr>
              <w:t>337</w:t>
            </w:r>
            <w:r w:rsidRPr="0080665E">
              <w:rPr>
                <w:rFonts w:ascii="仿宋_GB2312" w:eastAsia="仿宋_GB2312" w:hAnsi="宋体" w:cs="仿宋_GB2312" w:hint="eastAsia"/>
                <w:color w:val="000000"/>
                <w:kern w:val="0"/>
                <w:sz w:val="24"/>
              </w:rPr>
              <w:t>调查的策略研究</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国家知识产权局专利局专利审查协作北京中心</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s="仿宋_GB2312"/>
                <w:color w:val="000000"/>
                <w:kern w:val="0"/>
                <w:sz w:val="24"/>
              </w:rPr>
            </w:pPr>
            <w:r w:rsidRPr="0080665E">
              <w:rPr>
                <w:rFonts w:ascii="仿宋_GB2312" w:eastAsia="仿宋_GB2312" w:hAnsi="宋体" w:cs="仿宋_GB2312" w:hint="eastAsia"/>
                <w:bCs/>
                <w:color w:val="000000"/>
                <w:kern w:val="0"/>
                <w:sz w:val="24"/>
              </w:rPr>
              <w:t>张晓丹、</w:t>
            </w:r>
            <w:r w:rsidRPr="0080665E">
              <w:rPr>
                <w:rFonts w:ascii="仿宋_GB2312" w:eastAsia="仿宋_GB2312" w:hAnsi="宋体" w:cs="仿宋_GB2312" w:hint="eastAsia"/>
                <w:color w:val="000000"/>
                <w:kern w:val="0"/>
                <w:sz w:val="24"/>
              </w:rPr>
              <w:t>彭晓琦、李冰、吴燕、张旭、张瑶、</w:t>
            </w:r>
          </w:p>
          <w:p w:rsidR="0082602B" w:rsidRPr="0080665E" w:rsidRDefault="0082602B" w:rsidP="0080665E">
            <w:pPr>
              <w:widowControl/>
              <w:spacing w:line="280" w:lineRule="exact"/>
              <w:jc w:val="left"/>
              <w:rPr>
                <w:rFonts w:ascii="仿宋_GB2312" w:eastAsia="仿宋_GB2312" w:hAnsi="宋体" w:cs="仿宋_GB2312"/>
                <w:color w:val="000000"/>
                <w:kern w:val="0"/>
                <w:sz w:val="24"/>
              </w:rPr>
            </w:pPr>
            <w:r w:rsidRPr="0080665E">
              <w:rPr>
                <w:rFonts w:ascii="仿宋_GB2312" w:eastAsia="仿宋_GB2312" w:hAnsi="宋体" w:cs="仿宋_GB2312" w:hint="eastAsia"/>
                <w:color w:val="000000"/>
                <w:kern w:val="0"/>
                <w:sz w:val="24"/>
              </w:rPr>
              <w:t>高晓薇、姚云、郑少君、张成龙</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12</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中美第一阶段经贸协议知识产权条款评析</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上海市知识产权发展研究中心（上海市创造工程研究所）</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proofErr w:type="gramStart"/>
            <w:r w:rsidRPr="0080665E">
              <w:rPr>
                <w:rFonts w:ascii="仿宋_GB2312" w:eastAsia="仿宋_GB2312" w:hAnsi="宋体" w:cs="仿宋_GB2312" w:hint="eastAsia"/>
                <w:color w:val="000000"/>
                <w:kern w:val="0"/>
                <w:sz w:val="24"/>
              </w:rPr>
              <w:t>林衍华</w:t>
            </w:r>
            <w:proofErr w:type="gramEnd"/>
            <w:r w:rsidRPr="0080665E">
              <w:rPr>
                <w:rFonts w:ascii="仿宋_GB2312" w:eastAsia="仿宋_GB2312" w:hAnsi="宋体" w:cs="仿宋_GB2312" w:hint="eastAsia"/>
                <w:color w:val="000000"/>
                <w:kern w:val="0"/>
                <w:sz w:val="24"/>
              </w:rPr>
              <w:t>、王勉青、张晓东</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lastRenderedPageBreak/>
              <w:t>13</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江苏省区域商标品牌发展指数分析报告（</w:t>
            </w:r>
            <w:r w:rsidRPr="0080665E">
              <w:rPr>
                <w:rFonts w:ascii="仿宋_GB2312" w:eastAsia="仿宋_GB2312" w:hAnsi="宋体" w:cs="仿宋_GB2312"/>
                <w:color w:val="000000"/>
                <w:kern w:val="0"/>
                <w:sz w:val="24"/>
              </w:rPr>
              <w:t>2019</w:t>
            </w:r>
            <w:r w:rsidRPr="0080665E">
              <w:rPr>
                <w:rFonts w:ascii="仿宋_GB2312" w:eastAsia="仿宋_GB2312" w:hAnsi="宋体" w:cs="仿宋_GB2312" w:hint="eastAsia"/>
                <w:color w:val="000000"/>
                <w:kern w:val="0"/>
                <w:sz w:val="24"/>
              </w:rPr>
              <w:t>）</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南京理工大学</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s="仿宋_GB2312"/>
                <w:color w:val="000000"/>
                <w:kern w:val="0"/>
                <w:sz w:val="24"/>
              </w:rPr>
            </w:pPr>
            <w:r w:rsidRPr="0080665E">
              <w:rPr>
                <w:rFonts w:ascii="仿宋_GB2312" w:eastAsia="仿宋_GB2312" w:hAnsi="宋体" w:cs="仿宋_GB2312" w:hint="eastAsia"/>
                <w:color w:val="000000"/>
                <w:kern w:val="0"/>
                <w:sz w:val="24"/>
              </w:rPr>
              <w:t>徐升权、支苏平、施蔚、张传博、董新凯、</w:t>
            </w:r>
          </w:p>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姜有玉、滕伟妮、韩兴、郑伦幸</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14</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自贸区过境货物知识产权保护的国际比较研究及政策建议</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湖北省知识产权发展中心</w:t>
            </w:r>
            <w:r w:rsidRPr="0080665E">
              <w:rPr>
                <w:rFonts w:ascii="仿宋_GB2312" w:eastAsia="仿宋_GB2312" w:hAnsi="宋体"/>
                <w:color w:val="000000"/>
                <w:kern w:val="0"/>
                <w:sz w:val="24"/>
              </w:rPr>
              <w:br/>
            </w:r>
            <w:r w:rsidRPr="0080665E">
              <w:rPr>
                <w:rFonts w:ascii="仿宋_GB2312" w:eastAsia="仿宋_GB2312" w:hAnsi="宋体" w:cs="仿宋_GB2312" w:hint="eastAsia"/>
                <w:color w:val="000000"/>
                <w:kern w:val="0"/>
                <w:sz w:val="24"/>
              </w:rPr>
              <w:t>武汉理工大学</w:t>
            </w:r>
            <w:r w:rsidRPr="0080665E">
              <w:rPr>
                <w:rFonts w:ascii="仿宋_GB2312" w:eastAsia="仿宋_GB2312" w:hAnsi="宋体"/>
                <w:color w:val="000000"/>
                <w:kern w:val="0"/>
                <w:sz w:val="24"/>
              </w:rPr>
              <w:br/>
            </w:r>
            <w:r w:rsidRPr="0080665E">
              <w:rPr>
                <w:rFonts w:ascii="仿宋_GB2312" w:eastAsia="仿宋_GB2312" w:hAnsi="宋体" w:cs="仿宋_GB2312" w:hint="eastAsia"/>
                <w:color w:val="000000"/>
                <w:kern w:val="0"/>
                <w:sz w:val="24"/>
              </w:rPr>
              <w:t>武汉明</w:t>
            </w:r>
            <w:proofErr w:type="gramStart"/>
            <w:r w:rsidRPr="0080665E">
              <w:rPr>
                <w:rFonts w:ascii="仿宋_GB2312" w:eastAsia="仿宋_GB2312" w:hAnsi="宋体" w:cs="仿宋_GB2312" w:hint="eastAsia"/>
                <w:color w:val="000000"/>
                <w:kern w:val="0"/>
                <w:sz w:val="24"/>
              </w:rPr>
              <w:t>瑞智库咨询</w:t>
            </w:r>
            <w:proofErr w:type="gramEnd"/>
            <w:r w:rsidRPr="0080665E">
              <w:rPr>
                <w:rFonts w:ascii="仿宋_GB2312" w:eastAsia="仿宋_GB2312" w:hAnsi="宋体" w:cs="仿宋_GB2312" w:hint="eastAsia"/>
                <w:color w:val="000000"/>
                <w:kern w:val="0"/>
                <w:sz w:val="24"/>
              </w:rPr>
              <w:t>有限公司</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刘</w:t>
            </w:r>
            <w:proofErr w:type="gramStart"/>
            <w:r w:rsidRPr="0080665E">
              <w:rPr>
                <w:rFonts w:ascii="仿宋_GB2312" w:eastAsia="仿宋_GB2312" w:hAnsi="宋体" w:cs="仿宋_GB2312" w:hint="eastAsia"/>
                <w:color w:val="000000"/>
                <w:kern w:val="0"/>
                <w:sz w:val="24"/>
              </w:rPr>
              <w:t>介</w:t>
            </w:r>
            <w:proofErr w:type="gramEnd"/>
            <w:r w:rsidRPr="0080665E">
              <w:rPr>
                <w:rFonts w:ascii="仿宋_GB2312" w:eastAsia="仿宋_GB2312" w:hAnsi="宋体" w:cs="仿宋_GB2312" w:hint="eastAsia"/>
                <w:color w:val="000000"/>
                <w:kern w:val="0"/>
                <w:sz w:val="24"/>
              </w:rPr>
              <w:t>明、杨萍、李悠、詹化军、李平丽、毛丹、李凯、杨雨佳、陈炫如、高媛、刘思施、王帆、邓江龙、潘嘉利、瞿凡、胡颖翔、涂瑶、赵婷薇</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15</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知识产权创造、保护和运用融入城镇化建设的现状与机制研究</w:t>
            </w:r>
            <w:r w:rsidRPr="0080665E">
              <w:rPr>
                <w:rFonts w:ascii="仿宋_GB2312" w:eastAsia="仿宋_GB2312" w:hAnsi="宋体" w:cs="仿宋_GB2312"/>
                <w:color w:val="000000"/>
                <w:kern w:val="0"/>
                <w:sz w:val="24"/>
              </w:rPr>
              <w:t>——</w:t>
            </w:r>
            <w:r w:rsidRPr="0080665E">
              <w:rPr>
                <w:rFonts w:ascii="仿宋_GB2312" w:eastAsia="仿宋_GB2312" w:hAnsi="宋体" w:cs="仿宋_GB2312" w:hint="eastAsia"/>
                <w:color w:val="000000"/>
                <w:kern w:val="0"/>
                <w:sz w:val="24"/>
              </w:rPr>
              <w:t>基于知识产权特色小镇建设实践的角度</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广西民族大学</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曾鹏、魏旭、蒙永亨</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16</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知识产权运营基金要素市场化配置机制改革及政策选择研究</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武汉市知识产权局</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孟奇勋、金明洁、陈念文、刘然</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17</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新一代人工智能产业专利分析研究</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国家知识产权局专利局专利审查协作北京中心</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朱晓琳、夏国红、崔海波、姚宏颖、沈敏洁、王晶、宋朝、姜峰、胡百乐、郭明华、郭翠霞、董显彬、焦月、任兴超、李迪、杨栋、曾璇、姚楠、麻芙阳</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18</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区块链技术专利分析</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国家知识产权局专利局专利审查协作天津中心</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s="仿宋_GB2312"/>
                <w:color w:val="000000"/>
                <w:kern w:val="0"/>
                <w:sz w:val="24"/>
              </w:rPr>
            </w:pPr>
            <w:r w:rsidRPr="0080665E">
              <w:rPr>
                <w:rFonts w:ascii="仿宋_GB2312" w:eastAsia="仿宋_GB2312" w:hAnsi="宋体" w:cs="仿宋_GB2312" w:hint="eastAsia"/>
                <w:color w:val="000000"/>
                <w:kern w:val="0"/>
                <w:sz w:val="24"/>
              </w:rPr>
              <w:t>刘稚、周胜生、朱丽娜、杨雪、王力维、刘江、</w:t>
            </w:r>
          </w:p>
          <w:p w:rsidR="0082602B" w:rsidRPr="0080665E" w:rsidRDefault="0082602B" w:rsidP="0080665E">
            <w:pPr>
              <w:widowControl/>
              <w:spacing w:line="280" w:lineRule="exact"/>
              <w:jc w:val="left"/>
              <w:rPr>
                <w:rFonts w:ascii="仿宋_GB2312" w:eastAsia="仿宋_GB2312" w:hAnsi="宋体" w:cs="仿宋_GB2312"/>
                <w:color w:val="000000"/>
                <w:kern w:val="0"/>
                <w:sz w:val="24"/>
              </w:rPr>
            </w:pPr>
            <w:r w:rsidRPr="0080665E">
              <w:rPr>
                <w:rFonts w:ascii="仿宋_GB2312" w:eastAsia="仿宋_GB2312" w:hAnsi="宋体" w:cs="仿宋_GB2312" w:hint="eastAsia"/>
                <w:color w:val="000000"/>
                <w:kern w:val="0"/>
                <w:sz w:val="24"/>
              </w:rPr>
              <w:t>王琳、毛峰、刘俊源、谭明敏、任盈之、李腾、</w:t>
            </w:r>
          </w:p>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王凯凯、夏晓蕾、张晓娜</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19</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区块链共性技术专利动向及对审查标准影响研究报告</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s="仿宋_GB2312"/>
                <w:color w:val="000000"/>
                <w:kern w:val="0"/>
                <w:sz w:val="24"/>
              </w:rPr>
            </w:pPr>
            <w:r w:rsidRPr="0080665E">
              <w:rPr>
                <w:rFonts w:ascii="仿宋_GB2312" w:eastAsia="仿宋_GB2312" w:hAnsi="宋体" w:cs="仿宋_GB2312" w:hint="eastAsia"/>
                <w:color w:val="000000"/>
                <w:kern w:val="0"/>
                <w:sz w:val="24"/>
              </w:rPr>
              <w:t>国家知识产权局专利局通信发明审查部</w:t>
            </w:r>
          </w:p>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国家知识产权局知识产权发展研究中心</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s="仿宋_GB2312"/>
                <w:color w:val="000000"/>
                <w:kern w:val="0"/>
                <w:sz w:val="24"/>
              </w:rPr>
            </w:pPr>
            <w:r w:rsidRPr="0080665E">
              <w:rPr>
                <w:rFonts w:ascii="仿宋_GB2312" w:eastAsia="仿宋_GB2312" w:hAnsi="宋体" w:cs="仿宋_GB2312" w:hint="eastAsia"/>
                <w:color w:val="000000"/>
                <w:kern w:val="0"/>
                <w:sz w:val="24"/>
              </w:rPr>
              <w:t>蒋彤、陈燕、徐健、张雪凌、孙全亮、陈强、</w:t>
            </w:r>
          </w:p>
          <w:p w:rsidR="0082602B" w:rsidRPr="0080665E" w:rsidRDefault="0082602B" w:rsidP="0080665E">
            <w:pPr>
              <w:widowControl/>
              <w:spacing w:line="280" w:lineRule="exact"/>
              <w:jc w:val="left"/>
              <w:rPr>
                <w:rFonts w:ascii="仿宋_GB2312" w:eastAsia="仿宋_GB2312" w:hAnsi="宋体" w:cs="仿宋_GB2312"/>
                <w:color w:val="000000"/>
                <w:kern w:val="0"/>
                <w:sz w:val="24"/>
              </w:rPr>
            </w:pPr>
            <w:r w:rsidRPr="0080665E">
              <w:rPr>
                <w:rFonts w:ascii="仿宋_GB2312" w:eastAsia="仿宋_GB2312" w:hAnsi="宋体" w:cs="仿宋_GB2312" w:hint="eastAsia"/>
                <w:color w:val="000000"/>
                <w:kern w:val="0"/>
                <w:sz w:val="24"/>
              </w:rPr>
              <w:t>曹文才、刘庆琳、张帆、许丽红、雷云珊、</w:t>
            </w:r>
          </w:p>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李彦欣、孙佳琛、曹玉华、修红义、朱秀玲、李晓、秦菊秀、吴丽君、王心一、李岩</w:t>
            </w:r>
          </w:p>
        </w:tc>
      </w:tr>
      <w:tr w:rsidR="0082602B" w:rsidRPr="0080665E" w:rsidTr="0080665E">
        <w:trPr>
          <w:cantSplit/>
          <w:trHeight w:val="454"/>
          <w:jc w:val="center"/>
        </w:trPr>
        <w:tc>
          <w:tcPr>
            <w:tcW w:w="790" w:type="dxa"/>
            <w:tcBorders>
              <w:top w:val="single" w:sz="4" w:space="0" w:color="auto"/>
              <w:left w:val="single" w:sz="4" w:space="0" w:color="auto"/>
              <w:bottom w:val="single" w:sz="4" w:space="0" w:color="auto"/>
              <w:right w:val="single" w:sz="4" w:space="0" w:color="auto"/>
            </w:tcBorders>
            <w:vAlign w:val="center"/>
          </w:tcPr>
          <w:p w:rsidR="0082602B" w:rsidRPr="0080665E" w:rsidRDefault="0082602B" w:rsidP="0080665E">
            <w:pPr>
              <w:widowControl/>
              <w:spacing w:line="280" w:lineRule="exact"/>
              <w:jc w:val="center"/>
              <w:rPr>
                <w:rFonts w:ascii="仿宋_GB2312" w:eastAsia="仿宋_GB2312" w:hAnsi="宋体" w:cs="仿宋_GB2312"/>
                <w:color w:val="000000"/>
                <w:kern w:val="0"/>
                <w:sz w:val="24"/>
              </w:rPr>
            </w:pPr>
            <w:r w:rsidRPr="0080665E">
              <w:rPr>
                <w:rFonts w:ascii="仿宋_GB2312" w:eastAsia="仿宋_GB2312" w:hAnsi="宋体" w:cs="仿宋_GB2312"/>
                <w:color w:val="000000"/>
                <w:kern w:val="0"/>
                <w:sz w:val="24"/>
              </w:rPr>
              <w:t>20</w:t>
            </w:r>
          </w:p>
        </w:tc>
        <w:tc>
          <w:tcPr>
            <w:tcW w:w="3990"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优化环保产业营商环境电化学污水处理领域专利政策支撑分析</w:t>
            </w:r>
          </w:p>
        </w:tc>
        <w:tc>
          <w:tcPr>
            <w:tcW w:w="4451"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rPr>
                <w:rFonts w:ascii="仿宋_GB2312" w:eastAsia="仿宋_GB2312" w:hAnsi="宋体" w:cs="仿宋_GB2312"/>
                <w:color w:val="000000"/>
                <w:kern w:val="0"/>
                <w:sz w:val="24"/>
              </w:rPr>
            </w:pPr>
            <w:r w:rsidRPr="0080665E">
              <w:rPr>
                <w:rFonts w:ascii="仿宋_GB2312" w:eastAsia="仿宋_GB2312" w:hAnsi="宋体" w:cs="仿宋_GB2312" w:hint="eastAsia"/>
                <w:color w:val="000000"/>
                <w:kern w:val="0"/>
                <w:sz w:val="24"/>
              </w:rPr>
              <w:t>国家知识产权局专利局专利审查协作江苏中心</w:t>
            </w:r>
          </w:p>
          <w:p w:rsidR="0082602B" w:rsidRPr="0080665E" w:rsidRDefault="0082602B" w:rsidP="0080665E">
            <w:pPr>
              <w:widowControl/>
              <w:spacing w:line="280" w:lineRule="exac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国家知识产权局知识产权发展研究中心</w:t>
            </w:r>
          </w:p>
        </w:tc>
        <w:tc>
          <w:tcPr>
            <w:tcW w:w="4944" w:type="dxa"/>
            <w:tcBorders>
              <w:top w:val="single" w:sz="4" w:space="0" w:color="auto"/>
              <w:left w:val="nil"/>
              <w:bottom w:val="single" w:sz="4" w:space="0" w:color="auto"/>
              <w:right w:val="single" w:sz="4" w:space="0" w:color="auto"/>
            </w:tcBorders>
            <w:vAlign w:val="center"/>
          </w:tcPr>
          <w:p w:rsidR="0082602B" w:rsidRPr="0080665E" w:rsidRDefault="0082602B" w:rsidP="0080665E">
            <w:pPr>
              <w:widowControl/>
              <w:spacing w:line="280" w:lineRule="exact"/>
              <w:jc w:val="left"/>
              <w:rPr>
                <w:rFonts w:ascii="仿宋_GB2312" w:eastAsia="仿宋_GB2312" w:hAnsi="宋体" w:cs="仿宋_GB2312"/>
                <w:color w:val="000000"/>
                <w:kern w:val="0"/>
                <w:sz w:val="24"/>
              </w:rPr>
            </w:pPr>
            <w:r w:rsidRPr="0080665E">
              <w:rPr>
                <w:rFonts w:ascii="仿宋_GB2312" w:eastAsia="仿宋_GB2312" w:hAnsi="宋体" w:cs="仿宋_GB2312" w:hint="eastAsia"/>
                <w:color w:val="000000"/>
                <w:kern w:val="0"/>
                <w:sz w:val="24"/>
              </w:rPr>
              <w:t>李彦涛、曾燕妮、张磊、刘庆琳、徐燕、</w:t>
            </w:r>
          </w:p>
          <w:p w:rsidR="0082602B" w:rsidRPr="0080665E" w:rsidRDefault="0082602B" w:rsidP="0080665E">
            <w:pPr>
              <w:widowControl/>
              <w:spacing w:line="280" w:lineRule="exact"/>
              <w:jc w:val="left"/>
              <w:rPr>
                <w:rFonts w:ascii="仿宋_GB2312" w:eastAsia="仿宋_GB2312" w:hAnsi="宋体"/>
                <w:color w:val="000000"/>
                <w:kern w:val="0"/>
                <w:sz w:val="24"/>
              </w:rPr>
            </w:pPr>
            <w:r w:rsidRPr="0080665E">
              <w:rPr>
                <w:rFonts w:ascii="仿宋_GB2312" w:eastAsia="仿宋_GB2312" w:hAnsi="宋体" w:cs="仿宋_GB2312" w:hint="eastAsia"/>
                <w:color w:val="000000"/>
                <w:kern w:val="0"/>
                <w:sz w:val="24"/>
              </w:rPr>
              <w:t>潘晓娇、周</w:t>
            </w:r>
            <w:proofErr w:type="gramStart"/>
            <w:r w:rsidRPr="0080665E">
              <w:rPr>
                <w:rFonts w:ascii="宋体" w:hAnsi="宋体" w:cs="宋体" w:hint="eastAsia"/>
                <w:color w:val="000000"/>
                <w:kern w:val="0"/>
                <w:sz w:val="24"/>
              </w:rPr>
              <w:t>劼</w:t>
            </w:r>
            <w:proofErr w:type="gramEnd"/>
            <w:r w:rsidRPr="0080665E">
              <w:rPr>
                <w:rFonts w:ascii="仿宋_GB2312" w:eastAsia="仿宋_GB2312" w:hAnsi="仿宋_GB2312" w:cs="仿宋_GB2312" w:hint="eastAsia"/>
                <w:color w:val="000000"/>
                <w:kern w:val="0"/>
                <w:sz w:val="24"/>
              </w:rPr>
              <w:t>聪、赵佳睿、刘子立、潘成玉、刘燕、吴姗姗、叶晓林、危峰、王</w:t>
            </w:r>
            <w:proofErr w:type="gramStart"/>
            <w:r w:rsidRPr="0080665E">
              <w:rPr>
                <w:rFonts w:ascii="仿宋_GB2312" w:eastAsia="仿宋_GB2312" w:hAnsi="仿宋_GB2312" w:cs="仿宋_GB2312" w:hint="eastAsia"/>
                <w:color w:val="000000"/>
                <w:kern w:val="0"/>
                <w:sz w:val="24"/>
              </w:rPr>
              <w:t>瑞阳</w:t>
            </w:r>
            <w:proofErr w:type="gramEnd"/>
            <w:r w:rsidRPr="0080665E">
              <w:rPr>
                <w:rFonts w:ascii="仿宋_GB2312" w:eastAsia="仿宋_GB2312" w:hAnsi="仿宋_GB2312" w:cs="仿宋_GB2312" w:hint="eastAsia"/>
                <w:color w:val="000000"/>
                <w:kern w:val="0"/>
                <w:sz w:val="24"/>
              </w:rPr>
              <w:t>、李芳、李春生</w:t>
            </w:r>
          </w:p>
        </w:tc>
      </w:tr>
    </w:tbl>
    <w:p w:rsidR="005C14B6" w:rsidRDefault="005C14B6" w:rsidP="00B7745F">
      <w:pPr>
        <w:spacing w:line="560" w:lineRule="exact"/>
        <w:rPr>
          <w:rFonts w:ascii="仿宋_GB2312" w:eastAsia="仿宋_GB2312" w:hAnsi="宋体" w:cs="宋体"/>
          <w:sz w:val="32"/>
          <w:szCs w:val="32"/>
        </w:rPr>
        <w:sectPr w:rsidR="005C14B6" w:rsidSect="005C14B6">
          <w:footerReference w:type="default" r:id="rId6"/>
          <w:pgSz w:w="16838" w:h="11906" w:orient="landscape" w:code="9"/>
          <w:pgMar w:top="1588" w:right="1701" w:bottom="1474" w:left="1701" w:header="1418" w:footer="1418" w:gutter="0"/>
          <w:cols w:space="425"/>
          <w:docGrid w:type="lines" w:linePitch="312"/>
        </w:sectPr>
      </w:pPr>
    </w:p>
    <w:p w:rsidR="002242F5" w:rsidRPr="00B06622" w:rsidRDefault="002242F5" w:rsidP="00B7745F">
      <w:pPr>
        <w:spacing w:line="560" w:lineRule="exact"/>
        <w:rPr>
          <w:rFonts w:ascii="仿宋_GB2312" w:eastAsia="仿宋_GB2312" w:hAnsi="宋体" w:cs="宋体"/>
          <w:sz w:val="32"/>
          <w:szCs w:val="32"/>
        </w:rPr>
      </w:pPr>
    </w:p>
    <w:sectPr w:rsidR="002242F5" w:rsidRPr="00B06622" w:rsidSect="00B7745F">
      <w:pgSz w:w="16838" w:h="11906" w:orient="landscape" w:code="9"/>
      <w:pgMar w:top="1588" w:right="2155" w:bottom="1474" w:left="1985" w:header="1418"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2E4" w:rsidRDefault="004652E4" w:rsidP="00B06622">
      <w:r>
        <w:separator/>
      </w:r>
    </w:p>
  </w:endnote>
  <w:endnote w:type="continuationSeparator" w:id="0">
    <w:p w:rsidR="004652E4" w:rsidRDefault="004652E4" w:rsidP="00B066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FD" w:rsidRPr="00A26FFD" w:rsidRDefault="00A26FFD" w:rsidP="00A26FFD">
    <w:pPr>
      <w:framePr w:w="1400" w:h="544" w:hRule="exact" w:hSpace="181" w:wrap="around" w:vAnchor="text" w:hAnchor="text" w:xAlign="outside" w:y="1"/>
      <w:shd w:val="solid" w:color="FFFFFF" w:fill="FFFFFF"/>
      <w:jc w:val="center"/>
      <w:rPr>
        <w:rFonts w:ascii="宋体" w:hAnsi="宋体"/>
        <w:sz w:val="28"/>
        <w:szCs w:val="28"/>
      </w:rPr>
    </w:pPr>
    <w:r>
      <w:rPr>
        <w:rFonts w:ascii="宋体" w:hAnsi="宋体" w:hint="eastAsia"/>
        <w:sz w:val="28"/>
        <w:szCs w:val="28"/>
      </w:rPr>
      <w:t xml:space="preserve">— </w:t>
    </w:r>
    <w:r w:rsidR="00015CCB">
      <w:rPr>
        <w:rFonts w:ascii="宋体" w:hAnsi="宋体"/>
        <w:sz w:val="28"/>
        <w:szCs w:val="28"/>
      </w:rPr>
      <w:fldChar w:fldCharType="begin"/>
    </w:r>
    <w:r>
      <w:rPr>
        <w:rFonts w:ascii="宋体" w:hAnsi="宋体"/>
        <w:sz w:val="28"/>
        <w:szCs w:val="28"/>
      </w:rPr>
      <w:instrText xml:space="preserve"> PAGE  \* Arabic  \* MERGEFORMAT </w:instrText>
    </w:r>
    <w:r w:rsidR="00015CCB">
      <w:rPr>
        <w:rFonts w:ascii="宋体" w:hAnsi="宋体"/>
        <w:sz w:val="28"/>
        <w:szCs w:val="28"/>
      </w:rPr>
      <w:fldChar w:fldCharType="separate"/>
    </w:r>
    <w:r w:rsidR="00B7745F">
      <w:rPr>
        <w:rFonts w:ascii="宋体" w:hAnsi="宋体"/>
        <w:noProof/>
        <w:sz w:val="28"/>
        <w:szCs w:val="28"/>
      </w:rPr>
      <w:t>1</w:t>
    </w:r>
    <w:r w:rsidR="00015CCB">
      <w:rPr>
        <w:rFonts w:ascii="宋体" w:hAnsi="宋体"/>
        <w:sz w:val="28"/>
        <w:szCs w:val="28"/>
      </w:rPr>
      <w:fldChar w:fldCharType="end"/>
    </w:r>
    <w:r>
      <w:rPr>
        <w:rFonts w:ascii="宋体" w:hAnsi="宋体" w:hint="eastAsia"/>
        <w:sz w:val="28"/>
        <w:szCs w:val="28"/>
      </w:rPr>
      <w:t xml:space="preserve"> —</w:t>
    </w:r>
  </w:p>
  <w:p w:rsidR="00A26FFD" w:rsidRPr="00A26FFD" w:rsidRDefault="00A26FFD" w:rsidP="00A26F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2E4" w:rsidRDefault="004652E4" w:rsidP="00B06622">
      <w:r>
        <w:separator/>
      </w:r>
    </w:p>
  </w:footnote>
  <w:footnote w:type="continuationSeparator" w:id="0">
    <w:p w:rsidR="004652E4" w:rsidRDefault="004652E4" w:rsidP="00B066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6622"/>
    <w:rsid w:val="00007715"/>
    <w:rsid w:val="00015CCB"/>
    <w:rsid w:val="00054640"/>
    <w:rsid w:val="0007368C"/>
    <w:rsid w:val="000759B1"/>
    <w:rsid w:val="000A0954"/>
    <w:rsid w:val="000B4529"/>
    <w:rsid w:val="000C332C"/>
    <w:rsid w:val="000D0959"/>
    <w:rsid w:val="000F1137"/>
    <w:rsid w:val="00104D86"/>
    <w:rsid w:val="001129C7"/>
    <w:rsid w:val="0012358C"/>
    <w:rsid w:val="00126DA9"/>
    <w:rsid w:val="001400CD"/>
    <w:rsid w:val="0014684C"/>
    <w:rsid w:val="001503F4"/>
    <w:rsid w:val="001749CB"/>
    <w:rsid w:val="001D25C4"/>
    <w:rsid w:val="002242F5"/>
    <w:rsid w:val="0023365B"/>
    <w:rsid w:val="0025365A"/>
    <w:rsid w:val="00277A7A"/>
    <w:rsid w:val="002874FB"/>
    <w:rsid w:val="002928E3"/>
    <w:rsid w:val="002B338A"/>
    <w:rsid w:val="002C1B52"/>
    <w:rsid w:val="002C5D9C"/>
    <w:rsid w:val="00322304"/>
    <w:rsid w:val="00342EE5"/>
    <w:rsid w:val="00382415"/>
    <w:rsid w:val="00392AE5"/>
    <w:rsid w:val="003960B6"/>
    <w:rsid w:val="003E6A08"/>
    <w:rsid w:val="004415A8"/>
    <w:rsid w:val="00447281"/>
    <w:rsid w:val="004652E4"/>
    <w:rsid w:val="004B7992"/>
    <w:rsid w:val="00546C27"/>
    <w:rsid w:val="00547DCD"/>
    <w:rsid w:val="00563981"/>
    <w:rsid w:val="005B75DC"/>
    <w:rsid w:val="005C14B6"/>
    <w:rsid w:val="00611FB3"/>
    <w:rsid w:val="006305C5"/>
    <w:rsid w:val="00660352"/>
    <w:rsid w:val="006B0C8C"/>
    <w:rsid w:val="006B15FD"/>
    <w:rsid w:val="006C512D"/>
    <w:rsid w:val="006E2571"/>
    <w:rsid w:val="007155FB"/>
    <w:rsid w:val="007446A3"/>
    <w:rsid w:val="00756313"/>
    <w:rsid w:val="007623E9"/>
    <w:rsid w:val="00770BD9"/>
    <w:rsid w:val="007971E4"/>
    <w:rsid w:val="007A0462"/>
    <w:rsid w:val="007E4F7D"/>
    <w:rsid w:val="0080665E"/>
    <w:rsid w:val="0081447E"/>
    <w:rsid w:val="00816433"/>
    <w:rsid w:val="0082602B"/>
    <w:rsid w:val="00862BD0"/>
    <w:rsid w:val="00887139"/>
    <w:rsid w:val="00926085"/>
    <w:rsid w:val="0094627E"/>
    <w:rsid w:val="00971131"/>
    <w:rsid w:val="00986E57"/>
    <w:rsid w:val="00992AF2"/>
    <w:rsid w:val="009C7CB0"/>
    <w:rsid w:val="009E0602"/>
    <w:rsid w:val="009F3255"/>
    <w:rsid w:val="00A05082"/>
    <w:rsid w:val="00A06411"/>
    <w:rsid w:val="00A10EE1"/>
    <w:rsid w:val="00A256CE"/>
    <w:rsid w:val="00A26FFD"/>
    <w:rsid w:val="00A94F75"/>
    <w:rsid w:val="00AB089A"/>
    <w:rsid w:val="00AB6DE4"/>
    <w:rsid w:val="00AC693F"/>
    <w:rsid w:val="00AC7A4D"/>
    <w:rsid w:val="00AD23AA"/>
    <w:rsid w:val="00AD320A"/>
    <w:rsid w:val="00B06622"/>
    <w:rsid w:val="00B15176"/>
    <w:rsid w:val="00B16DB6"/>
    <w:rsid w:val="00B16FA7"/>
    <w:rsid w:val="00B47A87"/>
    <w:rsid w:val="00B512E0"/>
    <w:rsid w:val="00B7745F"/>
    <w:rsid w:val="00B864A9"/>
    <w:rsid w:val="00BA05FC"/>
    <w:rsid w:val="00BB2082"/>
    <w:rsid w:val="00BB5EAD"/>
    <w:rsid w:val="00BC117A"/>
    <w:rsid w:val="00BC47BE"/>
    <w:rsid w:val="00BC5B8F"/>
    <w:rsid w:val="00BC5FA1"/>
    <w:rsid w:val="00C25EE5"/>
    <w:rsid w:val="00C559B0"/>
    <w:rsid w:val="00C5766F"/>
    <w:rsid w:val="00C6664A"/>
    <w:rsid w:val="00D20029"/>
    <w:rsid w:val="00D32A2A"/>
    <w:rsid w:val="00D75DA1"/>
    <w:rsid w:val="00D872E7"/>
    <w:rsid w:val="00D9032D"/>
    <w:rsid w:val="00D96ABC"/>
    <w:rsid w:val="00DA5339"/>
    <w:rsid w:val="00DD529A"/>
    <w:rsid w:val="00DE37A0"/>
    <w:rsid w:val="00E059EA"/>
    <w:rsid w:val="00E24067"/>
    <w:rsid w:val="00E34BCD"/>
    <w:rsid w:val="00E81FC3"/>
    <w:rsid w:val="00E9291C"/>
    <w:rsid w:val="00E960D3"/>
    <w:rsid w:val="00EC5138"/>
    <w:rsid w:val="00ED646E"/>
    <w:rsid w:val="00EF1D77"/>
    <w:rsid w:val="00EF25E2"/>
    <w:rsid w:val="00F370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6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6622"/>
    <w:rPr>
      <w:sz w:val="18"/>
      <w:szCs w:val="18"/>
    </w:rPr>
  </w:style>
  <w:style w:type="paragraph" w:styleId="a4">
    <w:name w:val="footer"/>
    <w:basedOn w:val="a"/>
    <w:link w:val="Char0"/>
    <w:uiPriority w:val="99"/>
    <w:unhideWhenUsed/>
    <w:rsid w:val="00B066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6622"/>
    <w:rPr>
      <w:sz w:val="18"/>
      <w:szCs w:val="18"/>
    </w:rPr>
  </w:style>
  <w:style w:type="paragraph" w:styleId="a5">
    <w:name w:val="Balloon Text"/>
    <w:basedOn w:val="a"/>
    <w:link w:val="Char1"/>
    <w:uiPriority w:val="99"/>
    <w:semiHidden/>
    <w:unhideWhenUsed/>
    <w:rsid w:val="00A26FFD"/>
    <w:rPr>
      <w:sz w:val="18"/>
      <w:szCs w:val="18"/>
    </w:rPr>
  </w:style>
  <w:style w:type="character" w:customStyle="1" w:styleId="Char1">
    <w:name w:val="批注框文本 Char"/>
    <w:basedOn w:val="a0"/>
    <w:link w:val="a5"/>
    <w:uiPriority w:val="99"/>
    <w:semiHidden/>
    <w:rsid w:val="00A26FFD"/>
    <w:rPr>
      <w:rFonts w:ascii="Times New Roman" w:eastAsia="宋体" w:hAnsi="Times New Roman" w:cs="Times New Roman"/>
      <w:sz w:val="18"/>
      <w:szCs w:val="18"/>
    </w:rPr>
  </w:style>
  <w:style w:type="paragraph" w:styleId="a6">
    <w:name w:val="List Paragraph"/>
    <w:basedOn w:val="a"/>
    <w:uiPriority w:val="34"/>
    <w:qFormat/>
    <w:rsid w:val="00A26FF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打字室</dc:creator>
  <cp:lastModifiedBy>danganshi</cp:lastModifiedBy>
  <cp:revision>2</cp:revision>
  <dcterms:created xsi:type="dcterms:W3CDTF">2020-12-02T03:13:00Z</dcterms:created>
  <dcterms:modified xsi:type="dcterms:W3CDTF">2020-12-02T03:13:00Z</dcterms:modified>
</cp:coreProperties>
</file>