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08" w:rsidRPr="00D320E2" w:rsidRDefault="00B46008" w:rsidP="00B4600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D320E2">
        <w:rPr>
          <w:rFonts w:ascii="黑体" w:eastAsia="黑体" w:hAnsi="黑体" w:cs="宋体" w:hint="eastAsia"/>
          <w:sz w:val="32"/>
          <w:szCs w:val="32"/>
        </w:rPr>
        <w:t>附件</w:t>
      </w:r>
    </w:p>
    <w:p w:rsidR="00B46008" w:rsidRPr="00D320E2" w:rsidRDefault="00B46008" w:rsidP="00B46008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D320E2">
        <w:rPr>
          <w:rFonts w:ascii="方正小标宋简体" w:eastAsia="方正小标宋简体" w:hint="eastAsia"/>
          <w:sz w:val="44"/>
          <w:szCs w:val="44"/>
        </w:rPr>
        <w:t>2019年地理标志运用促进工程项目名单</w:t>
      </w:r>
    </w:p>
    <w:p w:rsidR="00B46008" w:rsidRPr="00D320E2" w:rsidRDefault="00B46008" w:rsidP="00B4600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90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8"/>
        <w:gridCol w:w="5361"/>
        <w:gridCol w:w="2743"/>
      </w:tblGrid>
      <w:tr w:rsidR="00B46008" w:rsidRPr="00D320E2" w:rsidTr="0058684D">
        <w:trPr>
          <w:trHeight w:val="510"/>
          <w:tblHeader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320E2"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D320E2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申报及组织实施单位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320E2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地理标志名称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D320E2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兴安盟知识产权局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黑体" w:cs="黑体"/>
                <w:bCs/>
                <w:kern w:val="0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兴安盟大米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黑体" w:cs="黑体"/>
                <w:bCs/>
                <w:kern w:val="0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太和小米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张家界市知识产权局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张家界大鲵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桑植蜂蜜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百色市知识产权局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百色芒果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柳州市知识产权局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融安金桔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5</w:t>
            </w:r>
          </w:p>
        </w:tc>
        <w:tc>
          <w:tcPr>
            <w:tcW w:w="5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阿坝藏族羌族</w:t>
            </w:r>
          </w:p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自治州知识产权局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红原牦牛奶粉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红原牦牛奶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6</w:t>
            </w:r>
          </w:p>
        </w:tc>
        <w:tc>
          <w:tcPr>
            <w:tcW w:w="5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巴中市知识产权局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平昌青花椒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江口青鳙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7</w:t>
            </w:r>
          </w:p>
        </w:tc>
        <w:tc>
          <w:tcPr>
            <w:tcW w:w="5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黔东南苗族侗族自治州知识产权局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麻江蓝</w:t>
            </w:r>
            <w:proofErr w:type="gramStart"/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莓</w:t>
            </w:r>
            <w:proofErr w:type="gramEnd"/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黎平香禾</w:t>
            </w:r>
            <w:proofErr w:type="gramStart"/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糯</w:t>
            </w:r>
            <w:proofErr w:type="gramEnd"/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8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保山市知识产权局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保山小粒咖啡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龙陵紫皮石斛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9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安康市知识产权局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岚皋魔芋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紫阳富硒茶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10</w:t>
            </w:r>
          </w:p>
        </w:tc>
        <w:tc>
          <w:tcPr>
            <w:tcW w:w="5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白银市知识产权局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靖远文冠果油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靖远枸杞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甘南藏族自治州</w:t>
            </w:r>
          </w:p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甘加羊（</w:t>
            </w:r>
            <w:proofErr w:type="gramStart"/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甘加藏羊</w:t>
            </w:r>
            <w:proofErr w:type="gramEnd"/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迭部羊肚菌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12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吴忠市知识产权局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盐池滩羊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13</w:t>
            </w:r>
          </w:p>
        </w:tc>
        <w:tc>
          <w:tcPr>
            <w:tcW w:w="5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固原市知识产权局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固原胡麻油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D320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彭阳红梅杏</w:t>
            </w:r>
            <w:proofErr w:type="gramEnd"/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14</w:t>
            </w:r>
          </w:p>
        </w:tc>
        <w:tc>
          <w:tcPr>
            <w:tcW w:w="5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320E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和田地区</w:t>
            </w:r>
            <w:r w:rsidRPr="00D320E2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知识产权局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和田薄皮核桃</w:t>
            </w:r>
          </w:p>
        </w:tc>
      </w:tr>
      <w:tr w:rsidR="00B46008" w:rsidRPr="00D320E2" w:rsidTr="0058684D">
        <w:trPr>
          <w:trHeight w:val="510"/>
          <w:jc w:val="center"/>
        </w:trPr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08" w:rsidRPr="00D320E2" w:rsidRDefault="00B46008" w:rsidP="0058684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320E2">
              <w:rPr>
                <w:rFonts w:ascii="仿宋_GB2312" w:eastAsia="仿宋_GB2312" w:hAnsi="宋体" w:cs="宋体" w:hint="eastAsia"/>
                <w:sz w:val="28"/>
                <w:szCs w:val="28"/>
              </w:rPr>
              <w:t>和田大枣</w:t>
            </w:r>
          </w:p>
        </w:tc>
      </w:tr>
    </w:tbl>
    <w:p w:rsidR="00B46008" w:rsidRPr="00D320E2" w:rsidRDefault="00B46008" w:rsidP="00B4600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B46008" w:rsidRPr="00D320E2" w:rsidRDefault="00B46008" w:rsidP="00B4600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B46008" w:rsidRPr="00D320E2" w:rsidRDefault="00B46008" w:rsidP="00B4600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1.25pt;margin-top:744.05pt;width:147pt;height:54.6pt;z-index:251664384;mso-position-vertical-relative:page" filled="f" stroked="f">
            <v:textbox style="mso-next-textbox:#_x0000_s1030">
              <w:txbxContent>
                <w:p w:rsidR="00B46008" w:rsidRDefault="00B46008" w:rsidP="00B46008">
                  <w:r>
                    <w:rPr>
                      <w:noProof/>
                    </w:rPr>
                    <w:drawing>
                      <wp:inline distT="0" distB="0" distL="0" distR="0">
                        <wp:extent cx="1684020" cy="465793"/>
                        <wp:effectExtent l="1905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020" cy="465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shape id="_x0000_s1029" type="#_x0000_t202" style="position:absolute;left:0;text-align:left;margin-left:273pt;margin-top:715.85pt;width:160.8pt;height:25.2pt;z-index:251663360;mso-position-vertical-relative:page" filled="f" stroked="f">
            <v:textbox style="mso-next-textbox:#_x0000_s1029;mso-fit-shape-to-text:t">
              <w:txbxContent>
                <w:p w:rsidR="00B46008" w:rsidRPr="006B5A26" w:rsidRDefault="00B46008" w:rsidP="00B46008">
                  <w:pPr>
                    <w:topLinePunct/>
                    <w:spacing w:line="360" w:lineRule="exact"/>
                    <w:jc w:val="right"/>
                    <w:rPr>
                      <w:rFonts w:ascii="仿宋_GB2312" w:eastAsia="仿宋_GB2312" w:hAnsi="宋体" w:cs="宋体"/>
                      <w:sz w:val="28"/>
                      <w:szCs w:val="28"/>
                    </w:rPr>
                  </w:pP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201</w:t>
                  </w:r>
                  <w:r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9</w:t>
                  </w: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10</w:t>
                  </w: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31</w:t>
                  </w: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日印发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shape id="_x0000_s1028" type="#_x0000_t202" style="position:absolute;left:0;text-align:left;margin-left:6.05pt;margin-top:715.85pt;width:182.95pt;height:25.2pt;z-index:251662336;mso-position-vertical-relative:page" filled="f" stroked="f">
            <v:textbox style="mso-next-textbox:#_x0000_s1028;mso-fit-shape-to-text:t">
              <w:txbxContent>
                <w:p w:rsidR="00B46008" w:rsidRPr="00217621" w:rsidRDefault="00B46008" w:rsidP="00B46008">
                  <w:pPr>
                    <w:topLinePunct/>
                    <w:spacing w:line="360" w:lineRule="exact"/>
                    <w:rPr>
                      <w:rFonts w:ascii="仿宋_GB2312" w:eastAsia="仿宋_GB2312" w:hAnsi="宋体" w:cs="宋体"/>
                      <w:noProof/>
                      <w:sz w:val="28"/>
                      <w:szCs w:val="28"/>
                    </w:rPr>
                  </w:pPr>
                  <w:r w:rsidRPr="00C1532B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国家知识产权局办公室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line id="_x0000_s1027" style="position:absolute;left:0;text-align:left;z-index:251661312;mso-position-horizontal-relative:margin;mso-position-vertical-relative:page" from=".75pt,744.5pt" to="440.1pt,744.5pt" strokeweight=".35pt">
            <w10:wrap type="topAndBottom" anchorx="margin" anchory="page"/>
            <w10:anchorlock/>
          </v:lin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line id="_x0000_s1026" style="position:absolute;left:0;text-align:left;z-index:251660288;visibility:visible;mso-position-horizontal-relative:margin;mso-position-vertical-relative:page" from="0,714.4pt" to="439.35pt,714.4pt" o:allowincell="f" strokeweight=".35pt">
            <w10:wrap type="topAndBottom" anchorx="margin" anchory="page"/>
            <w10:anchorlock/>
          </v:line>
        </w:pict>
      </w:r>
    </w:p>
    <w:p w:rsidR="001E34B0" w:rsidRDefault="001E34B0"/>
    <w:sectPr w:rsidR="001E34B0" w:rsidSect="00B46008">
      <w:footerReference w:type="default" r:id="rId5"/>
      <w:pgSz w:w="11906" w:h="16838" w:code="9"/>
      <w:pgMar w:top="2155" w:right="1474" w:bottom="1985" w:left="1418" w:header="1418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FD" w:rsidRPr="00A26FFD" w:rsidRDefault="00B000F5" w:rsidP="00A26FFD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B46008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A26FFD" w:rsidRPr="00A26FFD" w:rsidRDefault="00B000F5" w:rsidP="00A26FF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008"/>
    <w:rsid w:val="001E34B0"/>
    <w:rsid w:val="00B000F5"/>
    <w:rsid w:val="00B4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6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600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4600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460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2019-11-01T08:33:00Z</dcterms:created>
  <dcterms:modified xsi:type="dcterms:W3CDTF">2019-11-01T08:34:00Z</dcterms:modified>
</cp:coreProperties>
</file>